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333" w:rsidRDefault="00A771F8" w:rsidP="00A5677A">
      <w:pPr>
        <w:spacing w:before="760" w:after="160"/>
        <w:jc w:val="center"/>
        <w:rPr>
          <w:rFonts w:hint="eastAsia"/>
        </w:rPr>
      </w:pPr>
      <w:r>
        <w:rPr>
          <w:rFonts w:cs="Times New Roman"/>
          <w:b/>
          <w:color w:val="087F5B"/>
          <w:rtl/>
          <w:lang w:val="ar-SA"/>
        </w:rPr>
        <w:t>نموذج سياسات الموارد البشرية</w:t>
      </w:r>
    </w:p>
    <w:p w:rsidR="00892333" w:rsidRDefault="00A771F8" w:rsidP="00A5677A">
      <w:pPr>
        <w:spacing w:after="160"/>
        <w:jc w:val="center"/>
        <w:rPr>
          <w:rFonts w:hint="eastAsia"/>
        </w:rPr>
      </w:pPr>
      <w:r>
        <w:rPr>
          <w:rFonts w:cs="Times New Roman"/>
          <w:b/>
          <w:color w:val="17243A"/>
          <w:sz w:val="54"/>
          <w:rtl/>
          <w:lang w:val="ar-SA"/>
        </w:rPr>
        <w:t>سياسة الاستقطاب والتوظيف</w:t>
      </w:r>
    </w:p>
    <w:p w:rsidR="00892333" w:rsidRDefault="00A771F8" w:rsidP="00A5677A">
      <w:pPr>
        <w:spacing w:after="480"/>
        <w:jc w:val="center"/>
        <w:rPr>
          <w:rFonts w:hint="eastAsia"/>
        </w:rPr>
      </w:pPr>
      <w:r>
        <w:rPr>
          <w:rFonts w:cs="Times New Roman"/>
          <w:color w:val="667085"/>
          <w:sz w:val="24"/>
          <w:rtl/>
          <w:lang w:val="ar-SA"/>
        </w:rPr>
        <w:t>قالب استرشادي عام قابل للتعديل للمنشآت في المملكة العربية السعودية</w:t>
      </w:r>
    </w:p>
    <w:tbl>
      <w:tblPr>
        <w:tblStyle w:val="afa"/>
        <w:tblW w:w="9360" w:type="dxa"/>
        <w:jc w:val="center"/>
        <w:tblLayout w:type="fixed"/>
        <w:tblLook w:val="04A0" w:firstRow="1" w:lastRow="0" w:firstColumn="1" w:lastColumn="0" w:noHBand="0" w:noVBand="1"/>
      </w:tblPr>
      <w:tblGrid>
        <w:gridCol w:w="1500"/>
        <w:gridCol w:w="3180"/>
        <w:gridCol w:w="1500"/>
        <w:gridCol w:w="3180"/>
      </w:tblGrid>
      <w:tr w:rsidR="00892333">
        <w:trPr>
          <w:jc w:val="center"/>
        </w:trPr>
        <w:tc>
          <w:tcPr>
            <w:tcW w:w="1500" w:type="dxa"/>
            <w:shd w:val="clear" w:color="auto" w:fill="E8EEF5"/>
            <w:tcMar>
              <w:top w:w="90" w:type="dxa"/>
              <w:left w:w="120" w:type="dxa"/>
              <w:bottom w:w="90" w:type="dxa"/>
              <w:right w:w="120" w:type="dxa"/>
            </w:tcMar>
            <w:vAlign w:val="center"/>
          </w:tcPr>
          <w:p w:rsidR="00892333" w:rsidRDefault="00A771F8" w:rsidP="00A5677A">
            <w:pPr>
              <w:spacing w:after="0"/>
              <w:rPr>
                <w:rFonts w:hint="eastAsia"/>
              </w:rPr>
            </w:pPr>
            <w:r>
              <w:rPr>
                <w:rFonts w:cs="Times New Roman"/>
                <w:b/>
                <w:color w:val="17243A"/>
                <w:sz w:val="18"/>
                <w:rtl/>
                <w:lang w:val="ar-SA"/>
              </w:rPr>
              <w:t>اسم المنشأة</w:t>
            </w:r>
          </w:p>
        </w:tc>
        <w:tc>
          <w:tcPr>
            <w:tcW w:w="3180" w:type="dxa"/>
            <w:tcMar>
              <w:top w:w="90" w:type="dxa"/>
              <w:left w:w="120" w:type="dxa"/>
              <w:bottom w:w="90" w:type="dxa"/>
              <w:right w:w="120" w:type="dxa"/>
            </w:tcMar>
            <w:vAlign w:val="center"/>
          </w:tcPr>
          <w:p w:rsidR="00892333" w:rsidRDefault="00A771F8" w:rsidP="00A5677A">
            <w:pPr>
              <w:spacing w:after="0"/>
              <w:rPr>
                <w:rFonts w:hint="eastAsia"/>
              </w:rPr>
            </w:pPr>
            <w:r>
              <w:rPr>
                <w:color w:val="1769AA"/>
                <w:sz w:val="18"/>
                <w:rtl/>
                <w:lang w:val="ar-SA"/>
              </w:rPr>
              <w:t>[</w:t>
            </w:r>
            <w:r>
              <w:rPr>
                <w:rFonts w:cs="Times New Roman"/>
                <w:color w:val="1769AA"/>
                <w:sz w:val="18"/>
                <w:rtl/>
                <w:lang w:val="ar-SA"/>
              </w:rPr>
              <w:t>اسم المنشأة</w:t>
            </w:r>
            <w:r>
              <w:rPr>
                <w:color w:val="1769AA"/>
                <w:sz w:val="18"/>
                <w:rtl/>
                <w:lang w:val="ar-SA"/>
              </w:rPr>
              <w:t>]</w:t>
            </w:r>
          </w:p>
        </w:tc>
        <w:tc>
          <w:tcPr>
            <w:tcW w:w="1500" w:type="dxa"/>
            <w:shd w:val="clear" w:color="auto" w:fill="E8EEF5"/>
            <w:tcMar>
              <w:top w:w="90" w:type="dxa"/>
              <w:left w:w="120" w:type="dxa"/>
              <w:bottom w:w="90" w:type="dxa"/>
              <w:right w:w="120" w:type="dxa"/>
            </w:tcMar>
            <w:vAlign w:val="center"/>
          </w:tcPr>
          <w:p w:rsidR="00892333" w:rsidRDefault="00A771F8" w:rsidP="00A5677A">
            <w:pPr>
              <w:spacing w:after="0"/>
              <w:rPr>
                <w:rFonts w:hint="eastAsia"/>
              </w:rPr>
            </w:pPr>
            <w:r>
              <w:rPr>
                <w:rFonts w:cs="Times New Roman"/>
                <w:b/>
                <w:color w:val="17243A"/>
                <w:sz w:val="18"/>
                <w:rtl/>
                <w:lang w:val="ar-SA"/>
              </w:rPr>
              <w:t>رمز الوثيقة</w:t>
            </w:r>
          </w:p>
        </w:tc>
        <w:tc>
          <w:tcPr>
            <w:tcW w:w="3180" w:type="dxa"/>
            <w:tcMar>
              <w:top w:w="90" w:type="dxa"/>
              <w:left w:w="120" w:type="dxa"/>
              <w:bottom w:w="90" w:type="dxa"/>
              <w:right w:w="120" w:type="dxa"/>
            </w:tcMar>
            <w:vAlign w:val="center"/>
          </w:tcPr>
          <w:p w:rsidR="00892333" w:rsidRDefault="00A771F8" w:rsidP="00A5677A">
            <w:pPr>
              <w:spacing w:after="0"/>
              <w:rPr>
                <w:rFonts w:hint="eastAsia"/>
              </w:rPr>
            </w:pPr>
            <w:r>
              <w:rPr>
                <w:sz w:val="18"/>
                <w:rtl/>
                <w:lang w:val="ar-SA"/>
              </w:rPr>
              <w:t>HR-POL-REC-001</w:t>
            </w:r>
          </w:p>
        </w:tc>
      </w:tr>
      <w:tr w:rsidR="00892333">
        <w:trPr>
          <w:jc w:val="center"/>
        </w:trPr>
        <w:tc>
          <w:tcPr>
            <w:tcW w:w="1500" w:type="dxa"/>
            <w:shd w:val="clear" w:color="auto" w:fill="E8EEF5"/>
            <w:tcMar>
              <w:top w:w="90" w:type="dxa"/>
              <w:left w:w="120" w:type="dxa"/>
              <w:bottom w:w="90" w:type="dxa"/>
              <w:right w:w="120" w:type="dxa"/>
            </w:tcMar>
            <w:vAlign w:val="center"/>
          </w:tcPr>
          <w:p w:rsidR="00892333" w:rsidRDefault="00A771F8" w:rsidP="00A5677A">
            <w:pPr>
              <w:spacing w:after="0"/>
              <w:rPr>
                <w:rFonts w:hint="eastAsia"/>
              </w:rPr>
            </w:pPr>
            <w:r>
              <w:rPr>
                <w:rFonts w:cs="Times New Roman"/>
                <w:b/>
                <w:color w:val="17243A"/>
                <w:sz w:val="18"/>
                <w:rtl/>
                <w:lang w:val="ar-SA"/>
              </w:rPr>
              <w:t>الإصدار</w:t>
            </w:r>
          </w:p>
        </w:tc>
        <w:tc>
          <w:tcPr>
            <w:tcW w:w="3180" w:type="dxa"/>
            <w:tcMar>
              <w:top w:w="90" w:type="dxa"/>
              <w:left w:w="120" w:type="dxa"/>
              <w:bottom w:w="90" w:type="dxa"/>
              <w:right w:w="120" w:type="dxa"/>
            </w:tcMar>
            <w:vAlign w:val="center"/>
          </w:tcPr>
          <w:p w:rsidR="00892333" w:rsidRDefault="00A771F8" w:rsidP="00A5677A">
            <w:pPr>
              <w:spacing w:after="0"/>
              <w:rPr>
                <w:rFonts w:hint="eastAsia"/>
              </w:rPr>
            </w:pPr>
            <w:r>
              <w:rPr>
                <w:color w:val="1769AA"/>
                <w:sz w:val="18"/>
                <w:rtl/>
                <w:lang w:val="ar-SA"/>
              </w:rPr>
              <w:t>[1.0]</w:t>
            </w:r>
          </w:p>
        </w:tc>
        <w:tc>
          <w:tcPr>
            <w:tcW w:w="1500" w:type="dxa"/>
            <w:shd w:val="clear" w:color="auto" w:fill="E8EEF5"/>
            <w:tcMar>
              <w:top w:w="90" w:type="dxa"/>
              <w:left w:w="120" w:type="dxa"/>
              <w:bottom w:w="90" w:type="dxa"/>
              <w:right w:w="120" w:type="dxa"/>
            </w:tcMar>
            <w:vAlign w:val="center"/>
          </w:tcPr>
          <w:p w:rsidR="00892333" w:rsidRDefault="00A771F8" w:rsidP="00A5677A">
            <w:pPr>
              <w:spacing w:after="0"/>
              <w:rPr>
                <w:rFonts w:hint="eastAsia"/>
              </w:rPr>
            </w:pPr>
            <w:r>
              <w:rPr>
                <w:rFonts w:cs="Times New Roman"/>
                <w:b/>
                <w:color w:val="17243A"/>
                <w:sz w:val="18"/>
                <w:rtl/>
                <w:lang w:val="ar-SA"/>
              </w:rPr>
              <w:t>تاريخ السريان</w:t>
            </w:r>
          </w:p>
        </w:tc>
        <w:tc>
          <w:tcPr>
            <w:tcW w:w="3180" w:type="dxa"/>
            <w:tcMar>
              <w:top w:w="90" w:type="dxa"/>
              <w:left w:w="120" w:type="dxa"/>
              <w:bottom w:w="90" w:type="dxa"/>
              <w:right w:w="120" w:type="dxa"/>
            </w:tcMar>
            <w:vAlign w:val="center"/>
          </w:tcPr>
          <w:p w:rsidR="00892333" w:rsidRDefault="00A771F8" w:rsidP="00A5677A">
            <w:pPr>
              <w:spacing w:after="0"/>
              <w:rPr>
                <w:rFonts w:hint="eastAsia"/>
              </w:rPr>
            </w:pPr>
            <w:r>
              <w:rPr>
                <w:color w:val="1769AA"/>
                <w:sz w:val="18"/>
                <w:rtl/>
                <w:lang w:val="ar-SA"/>
              </w:rPr>
              <w:t>[</w:t>
            </w:r>
            <w:r>
              <w:rPr>
                <w:rFonts w:cs="Times New Roman"/>
                <w:color w:val="1769AA"/>
                <w:sz w:val="18"/>
                <w:rtl/>
                <w:lang w:val="ar-SA"/>
              </w:rPr>
              <w:t>يوم</w:t>
            </w:r>
            <w:r>
              <w:rPr>
                <w:color w:val="1769AA"/>
                <w:sz w:val="18"/>
                <w:rtl/>
                <w:lang w:val="ar-SA"/>
              </w:rPr>
              <w:t>/</w:t>
            </w:r>
            <w:r>
              <w:rPr>
                <w:rFonts w:cs="Times New Roman"/>
                <w:color w:val="1769AA"/>
                <w:sz w:val="18"/>
                <w:rtl/>
                <w:lang w:val="ar-SA"/>
              </w:rPr>
              <w:t>شهر</w:t>
            </w:r>
            <w:r>
              <w:rPr>
                <w:color w:val="1769AA"/>
                <w:sz w:val="18"/>
                <w:rtl/>
                <w:lang w:val="ar-SA"/>
              </w:rPr>
              <w:t>/</w:t>
            </w:r>
            <w:r>
              <w:rPr>
                <w:rFonts w:cs="Times New Roman"/>
                <w:color w:val="1769AA"/>
                <w:sz w:val="18"/>
                <w:rtl/>
                <w:lang w:val="ar-SA"/>
              </w:rPr>
              <w:t>سنة</w:t>
            </w:r>
            <w:r>
              <w:rPr>
                <w:color w:val="1769AA"/>
                <w:sz w:val="18"/>
                <w:rtl/>
                <w:lang w:val="ar-SA"/>
              </w:rPr>
              <w:t>]</w:t>
            </w:r>
          </w:p>
        </w:tc>
      </w:tr>
      <w:tr w:rsidR="00892333">
        <w:trPr>
          <w:jc w:val="center"/>
        </w:trPr>
        <w:tc>
          <w:tcPr>
            <w:tcW w:w="1500" w:type="dxa"/>
            <w:shd w:val="clear" w:color="auto" w:fill="E8EEF5"/>
            <w:tcMar>
              <w:top w:w="90" w:type="dxa"/>
              <w:left w:w="120" w:type="dxa"/>
              <w:bottom w:w="90" w:type="dxa"/>
              <w:right w:w="120" w:type="dxa"/>
            </w:tcMar>
            <w:vAlign w:val="center"/>
          </w:tcPr>
          <w:p w:rsidR="00892333" w:rsidRDefault="00A771F8" w:rsidP="00A5677A">
            <w:pPr>
              <w:spacing w:after="0"/>
              <w:rPr>
                <w:rFonts w:hint="eastAsia"/>
              </w:rPr>
            </w:pPr>
            <w:r>
              <w:rPr>
                <w:rFonts w:cs="Times New Roman"/>
                <w:b/>
                <w:color w:val="17243A"/>
                <w:sz w:val="18"/>
                <w:rtl/>
                <w:lang w:val="ar-SA"/>
              </w:rPr>
              <w:t>مالك السياسة</w:t>
            </w:r>
          </w:p>
        </w:tc>
        <w:tc>
          <w:tcPr>
            <w:tcW w:w="3180" w:type="dxa"/>
            <w:tcMar>
              <w:top w:w="90" w:type="dxa"/>
              <w:left w:w="120" w:type="dxa"/>
              <w:bottom w:w="90" w:type="dxa"/>
              <w:right w:w="120" w:type="dxa"/>
            </w:tcMar>
            <w:vAlign w:val="center"/>
          </w:tcPr>
          <w:p w:rsidR="00892333" w:rsidRDefault="00A771F8" w:rsidP="00A5677A">
            <w:pPr>
              <w:spacing w:after="0"/>
              <w:rPr>
                <w:rFonts w:hint="eastAsia"/>
              </w:rPr>
            </w:pPr>
            <w:r>
              <w:rPr>
                <w:rFonts w:cs="Times New Roman"/>
                <w:sz w:val="18"/>
                <w:rtl/>
                <w:lang w:val="ar-SA"/>
              </w:rPr>
              <w:t>إدارة الموارد البشرية</w:t>
            </w:r>
          </w:p>
        </w:tc>
        <w:tc>
          <w:tcPr>
            <w:tcW w:w="1500" w:type="dxa"/>
            <w:shd w:val="clear" w:color="auto" w:fill="E8EEF5"/>
            <w:tcMar>
              <w:top w:w="90" w:type="dxa"/>
              <w:left w:w="120" w:type="dxa"/>
              <w:bottom w:w="90" w:type="dxa"/>
              <w:right w:w="120" w:type="dxa"/>
            </w:tcMar>
            <w:vAlign w:val="center"/>
          </w:tcPr>
          <w:p w:rsidR="00892333" w:rsidRDefault="00A771F8" w:rsidP="00A5677A">
            <w:pPr>
              <w:spacing w:after="0"/>
              <w:rPr>
                <w:rFonts w:hint="eastAsia"/>
              </w:rPr>
            </w:pPr>
            <w:r>
              <w:rPr>
                <w:rFonts w:cs="Times New Roman"/>
                <w:b/>
                <w:color w:val="17243A"/>
                <w:sz w:val="18"/>
                <w:rtl/>
                <w:lang w:val="ar-SA"/>
              </w:rPr>
              <w:t>جهة الاعتماد</w:t>
            </w:r>
          </w:p>
        </w:tc>
        <w:tc>
          <w:tcPr>
            <w:tcW w:w="3180" w:type="dxa"/>
            <w:tcMar>
              <w:top w:w="90" w:type="dxa"/>
              <w:left w:w="120" w:type="dxa"/>
              <w:bottom w:w="90" w:type="dxa"/>
              <w:right w:w="120" w:type="dxa"/>
            </w:tcMar>
            <w:vAlign w:val="center"/>
          </w:tcPr>
          <w:p w:rsidR="00892333" w:rsidRDefault="00A771F8" w:rsidP="00A5677A">
            <w:pPr>
              <w:spacing w:after="0"/>
              <w:rPr>
                <w:rFonts w:hint="eastAsia"/>
              </w:rPr>
            </w:pPr>
            <w:r>
              <w:rPr>
                <w:color w:val="1769AA"/>
                <w:sz w:val="18"/>
                <w:rtl/>
                <w:lang w:val="ar-SA"/>
              </w:rPr>
              <w:t>[</w:t>
            </w:r>
            <w:r>
              <w:rPr>
                <w:rFonts w:cs="Times New Roman"/>
                <w:color w:val="1769AA"/>
                <w:sz w:val="18"/>
                <w:rtl/>
                <w:lang w:val="ar-SA"/>
              </w:rPr>
              <w:t>صاحب الصلاحية</w:t>
            </w:r>
            <w:r>
              <w:rPr>
                <w:color w:val="1769AA"/>
                <w:sz w:val="18"/>
                <w:rtl/>
                <w:lang w:val="ar-SA"/>
              </w:rPr>
              <w:t>]</w:t>
            </w:r>
          </w:p>
        </w:tc>
      </w:tr>
      <w:tr w:rsidR="00892333">
        <w:trPr>
          <w:jc w:val="center"/>
        </w:trPr>
        <w:tc>
          <w:tcPr>
            <w:tcW w:w="1500" w:type="dxa"/>
            <w:shd w:val="clear" w:color="auto" w:fill="E8EEF5"/>
            <w:tcMar>
              <w:top w:w="90" w:type="dxa"/>
              <w:left w:w="120" w:type="dxa"/>
              <w:bottom w:w="90" w:type="dxa"/>
              <w:right w:w="120" w:type="dxa"/>
            </w:tcMar>
            <w:vAlign w:val="center"/>
          </w:tcPr>
          <w:p w:rsidR="00892333" w:rsidRDefault="00A771F8" w:rsidP="00A5677A">
            <w:pPr>
              <w:spacing w:after="0"/>
              <w:rPr>
                <w:rFonts w:hint="eastAsia"/>
              </w:rPr>
            </w:pPr>
            <w:r>
              <w:rPr>
                <w:rFonts w:cs="Times New Roman"/>
                <w:b/>
                <w:color w:val="17243A"/>
                <w:sz w:val="18"/>
                <w:rtl/>
                <w:lang w:val="ar-SA"/>
              </w:rPr>
              <w:t>دورية المراجعة</w:t>
            </w:r>
          </w:p>
        </w:tc>
        <w:tc>
          <w:tcPr>
            <w:tcW w:w="3180" w:type="dxa"/>
            <w:tcMar>
              <w:top w:w="90" w:type="dxa"/>
              <w:left w:w="120" w:type="dxa"/>
              <w:bottom w:w="90" w:type="dxa"/>
              <w:right w:w="120" w:type="dxa"/>
            </w:tcMar>
            <w:vAlign w:val="center"/>
          </w:tcPr>
          <w:p w:rsidR="00892333" w:rsidRDefault="00A771F8" w:rsidP="00A5677A">
            <w:pPr>
              <w:spacing w:after="0"/>
              <w:rPr>
                <w:rFonts w:hint="eastAsia"/>
              </w:rPr>
            </w:pPr>
            <w:r>
              <w:rPr>
                <w:rFonts w:cs="Times New Roman"/>
                <w:sz w:val="18"/>
                <w:rtl/>
                <w:lang w:val="ar-SA"/>
              </w:rPr>
              <w:t>سنويًا أو عند تعديل الأنظمة</w:t>
            </w:r>
          </w:p>
        </w:tc>
        <w:tc>
          <w:tcPr>
            <w:tcW w:w="1500" w:type="dxa"/>
            <w:shd w:val="clear" w:color="auto" w:fill="E8EEF5"/>
            <w:tcMar>
              <w:top w:w="90" w:type="dxa"/>
              <w:left w:w="120" w:type="dxa"/>
              <w:bottom w:w="90" w:type="dxa"/>
              <w:right w:w="120" w:type="dxa"/>
            </w:tcMar>
            <w:vAlign w:val="center"/>
          </w:tcPr>
          <w:p w:rsidR="00892333" w:rsidRDefault="00A771F8" w:rsidP="00A5677A">
            <w:pPr>
              <w:spacing w:after="0"/>
              <w:rPr>
                <w:rFonts w:hint="eastAsia"/>
              </w:rPr>
            </w:pPr>
            <w:r>
              <w:rPr>
                <w:rFonts w:cs="Times New Roman"/>
                <w:b/>
                <w:color w:val="17243A"/>
                <w:sz w:val="18"/>
                <w:rtl/>
                <w:lang w:val="ar-SA"/>
              </w:rPr>
              <w:t>تاريخ المراجعة القادمة</w:t>
            </w:r>
          </w:p>
        </w:tc>
        <w:tc>
          <w:tcPr>
            <w:tcW w:w="3180" w:type="dxa"/>
            <w:tcMar>
              <w:top w:w="90" w:type="dxa"/>
              <w:left w:w="120" w:type="dxa"/>
              <w:bottom w:w="90" w:type="dxa"/>
              <w:right w:w="120" w:type="dxa"/>
            </w:tcMar>
            <w:vAlign w:val="center"/>
          </w:tcPr>
          <w:p w:rsidR="00892333" w:rsidRDefault="00A771F8" w:rsidP="00A5677A">
            <w:pPr>
              <w:spacing w:after="0"/>
              <w:rPr>
                <w:rFonts w:hint="eastAsia"/>
              </w:rPr>
            </w:pPr>
            <w:r>
              <w:rPr>
                <w:color w:val="1769AA"/>
                <w:sz w:val="18"/>
                <w:rtl/>
                <w:lang w:val="ar-SA"/>
              </w:rPr>
              <w:t>[</w:t>
            </w:r>
            <w:r>
              <w:rPr>
                <w:rFonts w:cs="Times New Roman"/>
                <w:color w:val="1769AA"/>
                <w:sz w:val="18"/>
                <w:rtl/>
                <w:lang w:val="ar-SA"/>
              </w:rPr>
              <w:t>يوم</w:t>
            </w:r>
            <w:r>
              <w:rPr>
                <w:color w:val="1769AA"/>
                <w:sz w:val="18"/>
                <w:rtl/>
                <w:lang w:val="ar-SA"/>
              </w:rPr>
              <w:t>/</w:t>
            </w:r>
            <w:r>
              <w:rPr>
                <w:rFonts w:cs="Times New Roman"/>
                <w:color w:val="1769AA"/>
                <w:sz w:val="18"/>
                <w:rtl/>
                <w:lang w:val="ar-SA"/>
              </w:rPr>
              <w:t>شهر</w:t>
            </w:r>
            <w:r>
              <w:rPr>
                <w:color w:val="1769AA"/>
                <w:sz w:val="18"/>
                <w:rtl/>
                <w:lang w:val="ar-SA"/>
              </w:rPr>
              <w:t>/</w:t>
            </w:r>
            <w:r>
              <w:rPr>
                <w:rFonts w:cs="Times New Roman"/>
                <w:color w:val="1769AA"/>
                <w:sz w:val="18"/>
                <w:rtl/>
                <w:lang w:val="ar-SA"/>
              </w:rPr>
              <w:t>سنة</w:t>
            </w:r>
            <w:r>
              <w:rPr>
                <w:color w:val="1769AA"/>
                <w:sz w:val="18"/>
                <w:rtl/>
                <w:lang w:val="ar-SA"/>
              </w:rPr>
              <w:t>]</w:t>
            </w:r>
          </w:p>
        </w:tc>
      </w:tr>
    </w:tbl>
    <w:p w:rsidR="00892333" w:rsidRDefault="00892333" w:rsidP="00A5677A">
      <w:pPr>
        <w:spacing w:after="100"/>
        <w:rPr>
          <w:rFonts w:hint="eastAsia"/>
        </w:rPr>
      </w:pPr>
    </w:p>
    <w:tbl>
      <w:tblPr>
        <w:tblStyle w:val="afa"/>
        <w:tblW w:w="9360" w:type="dxa"/>
        <w:jc w:val="center"/>
        <w:tblLayout w:type="fixed"/>
        <w:tblLook w:val="04A0" w:firstRow="1" w:lastRow="0" w:firstColumn="1" w:lastColumn="0" w:noHBand="0" w:noVBand="1"/>
      </w:tblPr>
      <w:tblGrid>
        <w:gridCol w:w="9360"/>
      </w:tblGrid>
      <w:tr w:rsidR="00892333">
        <w:trPr>
          <w:jc w:val="center"/>
        </w:trPr>
        <w:tc>
          <w:tcPr>
            <w:tcW w:w="9360" w:type="dxa"/>
            <w:shd w:val="clear" w:color="auto" w:fill="E8F5F0"/>
            <w:tcMar>
              <w:top w:w="90" w:type="dxa"/>
              <w:left w:w="120" w:type="dxa"/>
              <w:bottom w:w="90" w:type="dxa"/>
              <w:right w:w="120" w:type="dxa"/>
            </w:tcMar>
            <w:vAlign w:val="center"/>
          </w:tcPr>
          <w:p w:rsidR="00892333" w:rsidRDefault="00A771F8" w:rsidP="00A5677A">
            <w:pPr>
              <w:spacing w:after="0"/>
              <w:rPr>
                <w:rFonts w:hint="eastAsia"/>
              </w:rPr>
            </w:pPr>
            <w:r>
              <w:rPr>
                <w:rFonts w:cs="Times New Roman"/>
                <w:b/>
                <w:color w:val="087F5B"/>
                <w:sz w:val="19"/>
                <w:rtl/>
                <w:lang w:val="ar-SA"/>
              </w:rPr>
              <w:t>طريقة الاستخدام</w:t>
            </w:r>
            <w:r>
              <w:rPr>
                <w:b/>
                <w:color w:val="087F5B"/>
                <w:sz w:val="19"/>
                <w:rtl/>
                <w:lang w:val="ar-SA"/>
              </w:rPr>
              <w:t xml:space="preserve">: </w:t>
            </w:r>
            <w:r>
              <w:rPr>
                <w:rFonts w:cs="Times New Roman"/>
                <w:sz w:val="19"/>
                <w:rtl/>
                <w:lang w:val="ar-SA"/>
              </w:rPr>
              <w:t xml:space="preserve">استبدل النصوص الزرقاء بين الأقواس </w:t>
            </w:r>
            <w:r>
              <w:rPr>
                <w:sz w:val="19"/>
                <w:rtl/>
                <w:lang w:val="ar-SA"/>
              </w:rPr>
              <w:t xml:space="preserve">[ ] </w:t>
            </w:r>
            <w:r>
              <w:rPr>
                <w:rFonts w:cs="Times New Roman"/>
                <w:sz w:val="19"/>
                <w:rtl/>
                <w:lang w:val="ar-SA"/>
              </w:rPr>
              <w:t>ببيانات المنشأة، وحدد مدد الإجراء ومصفوفة الصلاحيات ومعايير التقييم قبل الاعتماد</w:t>
            </w:r>
            <w:r>
              <w:rPr>
                <w:sz w:val="19"/>
                <w:rtl/>
                <w:lang w:val="ar-SA"/>
              </w:rPr>
              <w:t>.</w:t>
            </w:r>
          </w:p>
        </w:tc>
      </w:tr>
    </w:tbl>
    <w:p w:rsidR="00892333" w:rsidRDefault="00892333" w:rsidP="00A5677A">
      <w:pPr>
        <w:spacing w:after="0"/>
        <w:rPr>
          <w:rFonts w:hint="eastAsia"/>
        </w:rPr>
      </w:pPr>
    </w:p>
    <w:tbl>
      <w:tblPr>
        <w:tblStyle w:val="afa"/>
        <w:tblW w:w="9360" w:type="dxa"/>
        <w:jc w:val="center"/>
        <w:tblLayout w:type="fixed"/>
        <w:tblLook w:val="04A0" w:firstRow="1" w:lastRow="0" w:firstColumn="1" w:lastColumn="0" w:noHBand="0" w:noVBand="1"/>
      </w:tblPr>
      <w:tblGrid>
        <w:gridCol w:w="9360"/>
      </w:tblGrid>
      <w:tr w:rsidR="00892333">
        <w:trPr>
          <w:jc w:val="center"/>
        </w:trPr>
        <w:tc>
          <w:tcPr>
            <w:tcW w:w="9360" w:type="dxa"/>
            <w:shd w:val="clear" w:color="auto" w:fill="FFF4E5"/>
            <w:tcMar>
              <w:top w:w="90" w:type="dxa"/>
              <w:left w:w="120" w:type="dxa"/>
              <w:bottom w:w="90" w:type="dxa"/>
              <w:right w:w="120" w:type="dxa"/>
            </w:tcMar>
            <w:vAlign w:val="center"/>
          </w:tcPr>
          <w:p w:rsidR="00892333" w:rsidRDefault="00A771F8" w:rsidP="00A5677A">
            <w:pPr>
              <w:spacing w:after="0"/>
              <w:rPr>
                <w:rFonts w:hint="eastAsia"/>
              </w:rPr>
            </w:pPr>
            <w:r>
              <w:rPr>
                <w:rFonts w:cs="Times New Roman"/>
                <w:b/>
                <w:color w:val="A15C00"/>
                <w:sz w:val="19"/>
                <w:rtl/>
                <w:lang w:val="ar-SA"/>
              </w:rPr>
              <w:t>تنبيه مهم</w:t>
            </w:r>
            <w:r>
              <w:rPr>
                <w:b/>
                <w:color w:val="A15C00"/>
                <w:sz w:val="19"/>
                <w:rtl/>
                <w:lang w:val="ar-SA"/>
              </w:rPr>
              <w:t xml:space="preserve">: </w:t>
            </w:r>
            <w:r>
              <w:rPr>
                <w:rFonts w:cs="Times New Roman"/>
                <w:sz w:val="19"/>
                <w:rtl/>
                <w:lang w:val="ar-SA"/>
              </w:rPr>
              <w:t xml:space="preserve">هذا قالب استرشادي أُعد بالاستناد إلى الأنظمة السارية حتى </w:t>
            </w:r>
            <w:r>
              <w:rPr>
                <w:sz w:val="19"/>
                <w:rtl/>
                <w:lang w:val="ar-SA"/>
              </w:rPr>
              <w:t xml:space="preserve">9 </w:t>
            </w:r>
            <w:r>
              <w:rPr>
                <w:rFonts w:cs="Times New Roman"/>
                <w:sz w:val="19"/>
                <w:rtl/>
                <w:lang w:val="ar-SA"/>
              </w:rPr>
              <w:t xml:space="preserve">أغسطس </w:t>
            </w:r>
            <w:r>
              <w:rPr>
                <w:sz w:val="19"/>
                <w:rtl/>
                <w:lang w:val="ar-SA"/>
              </w:rPr>
              <w:t>2026</w:t>
            </w:r>
            <w:r>
              <w:rPr>
                <w:rFonts w:cs="Times New Roman"/>
                <w:sz w:val="19"/>
                <w:rtl/>
                <w:lang w:val="ar-SA"/>
              </w:rPr>
              <w:t>، ولا يغني عن المراجعة القانونية عند وجود تنظيم قطاعي أو لائحة خاصة أو متطلبات توطين محددة</w:t>
            </w:r>
            <w:r>
              <w:rPr>
                <w:sz w:val="19"/>
                <w:rtl/>
                <w:lang w:val="ar-SA"/>
              </w:rPr>
              <w:t>.</w:t>
            </w:r>
          </w:p>
        </w:tc>
      </w:tr>
    </w:tbl>
    <w:p w:rsidR="00892333" w:rsidRDefault="00892333" w:rsidP="00A5677A">
      <w:pPr>
        <w:spacing w:after="0"/>
        <w:rPr>
          <w:rFonts w:hint="eastAsia"/>
        </w:rPr>
      </w:pPr>
    </w:p>
    <w:p w:rsidR="00892333" w:rsidRDefault="00A771F8" w:rsidP="00A5677A">
      <w:pPr>
        <w:spacing w:before="280" w:after="0"/>
        <w:jc w:val="center"/>
        <w:rPr>
          <w:rFonts w:hint="eastAsia"/>
        </w:rPr>
      </w:pPr>
      <w:r>
        <w:rPr>
          <w:rFonts w:cs="Times New Roman"/>
          <w:color w:val="667085"/>
          <w:sz w:val="17"/>
          <w:rtl/>
          <w:lang w:val="ar-SA"/>
        </w:rPr>
        <w:t>إعداد استرشادي للنشر ضمن نماذج مجد</w:t>
      </w:r>
    </w:p>
    <w:p w:rsidR="00892333" w:rsidRDefault="00A771F8" w:rsidP="00A5677A">
      <w:pPr>
        <w:rPr>
          <w:rFonts w:hint="eastAsia"/>
        </w:rPr>
      </w:pPr>
      <w:r>
        <w:br w:type="page"/>
      </w:r>
    </w:p>
    <w:p w:rsidR="00892333" w:rsidRDefault="00A771F8" w:rsidP="00A5677A">
      <w:pPr>
        <w:pStyle w:val="1"/>
        <w:jc w:val="left"/>
      </w:pPr>
      <w:r>
        <w:rPr>
          <w:rFonts w:ascii="DejaVu Sans" w:hAnsi="DejaVu Sans" w:cs="DejaVu Sans"/>
          <w:rtl/>
          <w:lang w:val="ar-SA"/>
        </w:rPr>
        <w:lastRenderedPageBreak/>
        <w:t xml:space="preserve">1. </w:t>
      </w:r>
      <w:r>
        <w:rPr>
          <w:rFonts w:ascii="DejaVu Sans" w:hAnsi="DejaVu Sans" w:cs="Times New Roman"/>
          <w:rtl/>
          <w:lang w:val="ar-SA"/>
        </w:rPr>
        <w:t>الهدف</w:t>
      </w:r>
    </w:p>
    <w:p w:rsidR="00892333" w:rsidRDefault="00A771F8" w:rsidP="00A5677A">
      <w:pPr>
        <w:jc w:val="left"/>
        <w:rPr>
          <w:rFonts w:hint="eastAsia"/>
        </w:rPr>
      </w:pPr>
      <w:r>
        <w:rPr>
          <w:rFonts w:cs="Times New Roman"/>
          <w:rtl/>
          <w:lang w:val="ar-SA"/>
        </w:rPr>
        <w:t>تهدف هذه السياسة إلى تنظيم عمليات تخ</w:t>
      </w:r>
      <w:r>
        <w:rPr>
          <w:rFonts w:cs="Times New Roman"/>
          <w:rtl/>
          <w:lang w:val="ar-SA"/>
        </w:rPr>
        <w:t>طيط الاحتياج الوظيفي والاستقطاب والتقييم والاختيار والتعاقد، بما يضمن توظيف الكفاءات المناسبة بعدالة وشفافية وكفاءة، ويحد من المخاطر النظامية والمالية وتعارض المصالح، ويحافظ على تجربة مهنية للمرشحين</w:t>
      </w:r>
      <w:r>
        <w:rPr>
          <w:rtl/>
          <w:lang w:val="ar-SA"/>
        </w:rPr>
        <w:t>.</w:t>
      </w:r>
    </w:p>
    <w:p w:rsidR="00892333" w:rsidRDefault="00A771F8" w:rsidP="00A5677A">
      <w:pPr>
        <w:pStyle w:val="1"/>
        <w:jc w:val="left"/>
      </w:pPr>
      <w:r>
        <w:rPr>
          <w:rFonts w:ascii="DejaVu Sans" w:hAnsi="DejaVu Sans" w:cs="DejaVu Sans"/>
          <w:rtl/>
          <w:lang w:val="ar-SA"/>
        </w:rPr>
        <w:t xml:space="preserve">2. </w:t>
      </w:r>
      <w:r>
        <w:rPr>
          <w:rFonts w:ascii="DejaVu Sans" w:hAnsi="DejaVu Sans" w:cs="Times New Roman"/>
          <w:rtl/>
          <w:lang w:val="ar-SA"/>
        </w:rPr>
        <w:t>نطاق التطبيق</w:t>
      </w:r>
    </w:p>
    <w:p w:rsidR="00892333" w:rsidRDefault="00A771F8" w:rsidP="00A5677A">
      <w:pPr>
        <w:jc w:val="left"/>
        <w:rPr>
          <w:rFonts w:hint="eastAsia"/>
        </w:rPr>
      </w:pPr>
      <w:r>
        <w:rPr>
          <w:rFonts w:cs="Times New Roman"/>
          <w:rtl/>
          <w:lang w:val="ar-SA"/>
        </w:rPr>
        <w:t>تسري هذه السياسة على جميع عمليات التوظيف</w:t>
      </w:r>
      <w:r>
        <w:rPr>
          <w:rFonts w:cs="Times New Roman"/>
          <w:rtl/>
          <w:lang w:val="ar-SA"/>
        </w:rPr>
        <w:t xml:space="preserve"> لدى </w:t>
      </w:r>
      <w:r>
        <w:rPr>
          <w:rtl/>
          <w:lang w:val="ar-SA"/>
        </w:rPr>
        <w:t>[</w:t>
      </w:r>
      <w:r>
        <w:rPr>
          <w:rFonts w:cs="Times New Roman"/>
          <w:rtl/>
          <w:lang w:val="ar-SA"/>
        </w:rPr>
        <w:t>اسم المنشأة</w:t>
      </w:r>
      <w:r>
        <w:rPr>
          <w:rtl/>
          <w:lang w:val="ar-SA"/>
        </w:rPr>
        <w:t>]</w:t>
      </w:r>
      <w:r>
        <w:rPr>
          <w:rFonts w:cs="Times New Roman"/>
          <w:rtl/>
          <w:lang w:val="ar-SA"/>
        </w:rPr>
        <w:t>، بما في ذلك التوظيف الدائم والمؤقت والجزئي والموسمي، والتوظيف الداخلي، وبرامج الخريجين والتدريب المنتهي بالتوظيف متى انطبق، والاستعانة بمقدمي خدمات التوظيف</w:t>
      </w:r>
      <w:r>
        <w:rPr>
          <w:rtl/>
          <w:lang w:val="ar-SA"/>
        </w:rPr>
        <w:t xml:space="preserve">. </w:t>
      </w:r>
      <w:r>
        <w:rPr>
          <w:rFonts w:cs="Times New Roman"/>
          <w:rtl/>
          <w:lang w:val="ar-SA"/>
        </w:rPr>
        <w:t>ولا تشمل عقود التوريد أو الاستشارات المستقلة إلا بقدر ما يلزم لمنع تحويلها إلى ع</w:t>
      </w:r>
      <w:r>
        <w:rPr>
          <w:rFonts w:cs="Times New Roman"/>
          <w:rtl/>
          <w:lang w:val="ar-SA"/>
        </w:rPr>
        <w:t>لاقة عمل غير مقصودة</w:t>
      </w:r>
      <w:r>
        <w:rPr>
          <w:rtl/>
          <w:lang w:val="ar-SA"/>
        </w:rPr>
        <w:t>.</w:t>
      </w:r>
    </w:p>
    <w:p w:rsidR="00892333" w:rsidRDefault="00A771F8" w:rsidP="00A5677A">
      <w:pPr>
        <w:pStyle w:val="1"/>
        <w:jc w:val="left"/>
      </w:pPr>
      <w:r>
        <w:rPr>
          <w:rFonts w:ascii="DejaVu Sans" w:hAnsi="DejaVu Sans" w:cs="DejaVu Sans"/>
          <w:rtl/>
          <w:lang w:val="ar-SA"/>
        </w:rPr>
        <w:t xml:space="preserve">3. </w:t>
      </w:r>
      <w:r>
        <w:rPr>
          <w:rFonts w:ascii="DejaVu Sans" w:hAnsi="DejaVu Sans" w:cs="Times New Roman"/>
          <w:rtl/>
          <w:lang w:val="ar-SA"/>
        </w:rPr>
        <w:t>المرجعية وأولوية التطبيق</w:t>
      </w:r>
    </w:p>
    <w:p w:rsidR="00892333" w:rsidRDefault="00A771F8" w:rsidP="00A5677A">
      <w:pPr>
        <w:numPr>
          <w:ilvl w:val="0"/>
          <w:numId w:val="1"/>
        </w:numPr>
        <w:jc w:val="left"/>
        <w:rPr>
          <w:rFonts w:hint="eastAsia"/>
        </w:rPr>
      </w:pPr>
      <w:r>
        <w:rPr>
          <w:rFonts w:cs="Times New Roman"/>
          <w:rtl/>
          <w:lang w:val="ar-SA"/>
        </w:rPr>
        <w:t>يطبق نظام العمل السعودي ولائحته التنفيذية والقرارات الوزارية ومتطلبات التوطين المهنة أو النشاط، إضافة إلى نظام حماية البيانات الشخصية ولوائحه</w:t>
      </w:r>
      <w:r>
        <w:rPr>
          <w:rtl/>
          <w:lang w:val="ar-SA"/>
        </w:rPr>
        <w:t>.</w:t>
      </w:r>
    </w:p>
    <w:p w:rsidR="00892333" w:rsidRDefault="00A771F8" w:rsidP="00A5677A">
      <w:pPr>
        <w:numPr>
          <w:ilvl w:val="0"/>
          <w:numId w:val="1"/>
        </w:numPr>
        <w:jc w:val="left"/>
        <w:rPr>
          <w:rFonts w:hint="eastAsia"/>
        </w:rPr>
      </w:pPr>
      <w:r>
        <w:rPr>
          <w:rFonts w:cs="Times New Roman"/>
          <w:rtl/>
          <w:lang w:val="ar-SA"/>
        </w:rPr>
        <w:t xml:space="preserve">عند تعارض هذه السياسة مع نص نظامي أو عقد أو لائحة معتمدة، يُعمل </w:t>
      </w:r>
      <w:r>
        <w:rPr>
          <w:rFonts w:cs="Times New Roman"/>
          <w:rtl/>
          <w:lang w:val="ar-SA"/>
        </w:rPr>
        <w:t>بالنص الأعلى أو بالميزة الأفضل للعامل حيث ينطبق</w:t>
      </w:r>
      <w:r>
        <w:rPr>
          <w:rtl/>
          <w:lang w:val="ar-SA"/>
        </w:rPr>
        <w:t>.</w:t>
      </w:r>
    </w:p>
    <w:p w:rsidR="00892333" w:rsidRDefault="00A771F8" w:rsidP="00A5677A">
      <w:pPr>
        <w:numPr>
          <w:ilvl w:val="0"/>
          <w:numId w:val="1"/>
        </w:numPr>
        <w:jc w:val="left"/>
        <w:rPr>
          <w:rFonts w:hint="eastAsia"/>
        </w:rPr>
      </w:pPr>
      <w:r>
        <w:rPr>
          <w:rFonts w:cs="Times New Roman"/>
          <w:rtl/>
          <w:lang w:val="ar-SA"/>
        </w:rPr>
        <w:t>لا يملك أي مدير أو موظف تجاوز المتطلبات النظامية أو إنشاء التزام توظيف دون الصلاحية المعتمدة</w:t>
      </w:r>
      <w:r>
        <w:rPr>
          <w:rtl/>
          <w:lang w:val="ar-SA"/>
        </w:rPr>
        <w:t>.</w:t>
      </w:r>
    </w:p>
    <w:p w:rsidR="00892333" w:rsidRDefault="00A771F8" w:rsidP="00A5677A">
      <w:pPr>
        <w:pStyle w:val="1"/>
        <w:jc w:val="left"/>
      </w:pPr>
      <w:r>
        <w:rPr>
          <w:rFonts w:ascii="DejaVu Sans" w:hAnsi="DejaVu Sans" w:cs="DejaVu Sans"/>
          <w:rtl/>
          <w:lang w:val="ar-SA"/>
        </w:rPr>
        <w:t xml:space="preserve">4. </w:t>
      </w:r>
      <w:r>
        <w:rPr>
          <w:rFonts w:ascii="DejaVu Sans" w:hAnsi="DejaVu Sans" w:cs="Times New Roman"/>
          <w:rtl/>
          <w:lang w:val="ar-SA"/>
        </w:rPr>
        <w:t>التعريفات</w:t>
      </w:r>
    </w:p>
    <w:tbl>
      <w:tblPr>
        <w:tblStyle w:val="afa"/>
        <w:tblW w:w="9360" w:type="dxa"/>
        <w:jc w:val="center"/>
        <w:tblLayout w:type="fixed"/>
        <w:tblLook w:val="04A0" w:firstRow="1" w:lastRow="0" w:firstColumn="1" w:lastColumn="0" w:noHBand="0" w:noVBand="1"/>
      </w:tblPr>
      <w:tblGrid>
        <w:gridCol w:w="2200"/>
        <w:gridCol w:w="7160"/>
      </w:tblGrid>
      <w:tr w:rsidR="00892333">
        <w:trPr>
          <w:tblHeader/>
          <w:jc w:val="center"/>
        </w:trPr>
        <w:tc>
          <w:tcPr>
            <w:tcW w:w="22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المصطلح</w:t>
            </w:r>
          </w:p>
        </w:tc>
        <w:tc>
          <w:tcPr>
            <w:tcW w:w="716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التعريف</w:t>
            </w:r>
          </w:p>
        </w:tc>
      </w:tr>
      <w:tr w:rsidR="00892333">
        <w:trPr>
          <w:jc w:val="center"/>
        </w:trPr>
        <w:tc>
          <w:tcPr>
            <w:tcW w:w="22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طلب شغل وظيفة</w:t>
            </w:r>
          </w:p>
        </w:tc>
        <w:tc>
          <w:tcPr>
            <w:tcW w:w="7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طلب إلكتروني أو مكتوب معتمد يوضح الحاجة والميزانية ونوع الوظيفة وموعد</w:t>
            </w:r>
            <w:r>
              <w:rPr>
                <w:rFonts w:cs="Times New Roman"/>
                <w:sz w:val="18"/>
                <w:rtl/>
                <w:lang w:val="ar-SA"/>
              </w:rPr>
              <w:t xml:space="preserve"> شغلها</w:t>
            </w:r>
            <w:r>
              <w:rPr>
                <w:sz w:val="18"/>
                <w:rtl/>
                <w:lang w:val="ar-SA"/>
              </w:rPr>
              <w:t>.</w:t>
            </w:r>
          </w:p>
        </w:tc>
      </w:tr>
      <w:tr w:rsidR="00892333">
        <w:trPr>
          <w:jc w:val="center"/>
        </w:trPr>
        <w:tc>
          <w:tcPr>
            <w:tcW w:w="22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الوصف الوظيفي</w:t>
            </w:r>
          </w:p>
        </w:tc>
        <w:tc>
          <w:tcPr>
            <w:tcW w:w="7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وثيقة معتمدة تحدد الهدف والمهام والمسؤوليات والمؤهلات والكفاءات وعلاقة الإشراف ومكان العمل</w:t>
            </w:r>
            <w:r>
              <w:rPr>
                <w:sz w:val="18"/>
                <w:rtl/>
                <w:lang w:val="ar-SA"/>
              </w:rPr>
              <w:t>.</w:t>
            </w:r>
          </w:p>
        </w:tc>
      </w:tr>
      <w:tr w:rsidR="00892333">
        <w:trPr>
          <w:jc w:val="center"/>
        </w:trPr>
        <w:tc>
          <w:tcPr>
            <w:tcW w:w="22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مدير التوظيف</w:t>
            </w:r>
          </w:p>
        </w:tc>
        <w:tc>
          <w:tcPr>
            <w:tcW w:w="7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المدير المسؤول عن الوظيفة الشاغرة وعن تحديد الاحتياج والمشاركة في التقييم والقرار</w:t>
            </w:r>
            <w:r>
              <w:rPr>
                <w:sz w:val="18"/>
                <w:rtl/>
                <w:lang w:val="ar-SA"/>
              </w:rPr>
              <w:t>.</w:t>
            </w:r>
          </w:p>
        </w:tc>
      </w:tr>
      <w:tr w:rsidR="00892333">
        <w:trPr>
          <w:jc w:val="center"/>
        </w:trPr>
        <w:tc>
          <w:tcPr>
            <w:tcW w:w="22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المرشح</w:t>
            </w:r>
          </w:p>
        </w:tc>
        <w:tc>
          <w:tcPr>
            <w:tcW w:w="7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كل شخص تقدم أو جرى ترشيحه لوظيفة لدى</w:t>
            </w:r>
            <w:r>
              <w:rPr>
                <w:rFonts w:cs="Times New Roman"/>
                <w:sz w:val="18"/>
                <w:rtl/>
                <w:lang w:val="ar-SA"/>
              </w:rPr>
              <w:t xml:space="preserve"> المنشأة، سواء كان من داخلها أو خارجها</w:t>
            </w:r>
            <w:r>
              <w:rPr>
                <w:sz w:val="18"/>
                <w:rtl/>
                <w:lang w:val="ar-SA"/>
              </w:rPr>
              <w:t>.</w:t>
            </w:r>
          </w:p>
        </w:tc>
      </w:tr>
      <w:tr w:rsidR="00892333">
        <w:trPr>
          <w:jc w:val="center"/>
        </w:trPr>
        <w:tc>
          <w:tcPr>
            <w:tcW w:w="22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القائمة المختصرة</w:t>
            </w:r>
          </w:p>
        </w:tc>
        <w:tc>
          <w:tcPr>
            <w:tcW w:w="7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المرشحون الذين استوفوا المعايير الأساسية المعلنة وانتقلوا لمرحلة التقييم التالية</w:t>
            </w:r>
            <w:r>
              <w:rPr>
                <w:sz w:val="18"/>
                <w:rtl/>
                <w:lang w:val="ar-SA"/>
              </w:rPr>
              <w:t>.</w:t>
            </w:r>
          </w:p>
        </w:tc>
      </w:tr>
      <w:tr w:rsidR="00892333">
        <w:trPr>
          <w:jc w:val="center"/>
        </w:trPr>
        <w:tc>
          <w:tcPr>
            <w:tcW w:w="22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العرض المشروط</w:t>
            </w:r>
          </w:p>
        </w:tc>
        <w:tc>
          <w:tcPr>
            <w:tcW w:w="7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عرض وظيفي مكتوب يعتمد نفاذه على تحقق شروط محددة ومشروعة، مثل صحة المؤهلات أو الترخيص المهني</w:t>
            </w:r>
            <w:r>
              <w:rPr>
                <w:sz w:val="18"/>
                <w:rtl/>
                <w:lang w:val="ar-SA"/>
              </w:rPr>
              <w:t>.</w:t>
            </w:r>
          </w:p>
        </w:tc>
      </w:tr>
      <w:tr w:rsidR="00892333">
        <w:trPr>
          <w:jc w:val="center"/>
        </w:trPr>
        <w:tc>
          <w:tcPr>
            <w:tcW w:w="22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تعارض ا</w:t>
            </w:r>
            <w:r>
              <w:rPr>
                <w:rFonts w:cs="Times New Roman"/>
                <w:sz w:val="18"/>
                <w:rtl/>
                <w:lang w:val="ar-SA"/>
              </w:rPr>
              <w:t>لمصالح</w:t>
            </w:r>
          </w:p>
        </w:tc>
        <w:tc>
          <w:tcPr>
            <w:tcW w:w="7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أي مصلحة شخصية أو عائلية أو مالية قد تؤثر، أو يبدو أنها تؤثر، في حياد قرار التوظيف</w:t>
            </w:r>
            <w:r>
              <w:rPr>
                <w:sz w:val="18"/>
                <w:rtl/>
                <w:lang w:val="ar-SA"/>
              </w:rPr>
              <w:t>.</w:t>
            </w:r>
          </w:p>
        </w:tc>
      </w:tr>
    </w:tbl>
    <w:p w:rsidR="00892333" w:rsidRDefault="00892333" w:rsidP="00A5677A">
      <w:pPr>
        <w:spacing w:after="0"/>
        <w:jc w:val="left"/>
        <w:rPr>
          <w:rFonts w:hint="eastAsia"/>
        </w:rPr>
      </w:pPr>
    </w:p>
    <w:p w:rsidR="00892333" w:rsidRDefault="00A771F8" w:rsidP="00A5677A">
      <w:pPr>
        <w:pStyle w:val="1"/>
        <w:jc w:val="left"/>
      </w:pPr>
      <w:r>
        <w:rPr>
          <w:rFonts w:ascii="DejaVu Sans" w:hAnsi="DejaVu Sans" w:cs="DejaVu Sans"/>
          <w:rtl/>
          <w:lang w:val="ar-SA"/>
        </w:rPr>
        <w:t xml:space="preserve">5. </w:t>
      </w:r>
      <w:r>
        <w:rPr>
          <w:rFonts w:ascii="DejaVu Sans" w:hAnsi="DejaVu Sans" w:cs="Times New Roman"/>
          <w:rtl/>
          <w:lang w:val="ar-SA"/>
        </w:rPr>
        <w:t>المبادئ الحاكمة</w:t>
      </w:r>
    </w:p>
    <w:p w:rsidR="00892333" w:rsidRDefault="00A771F8" w:rsidP="00A5677A">
      <w:pPr>
        <w:numPr>
          <w:ilvl w:val="0"/>
          <w:numId w:val="1"/>
        </w:numPr>
        <w:jc w:val="left"/>
        <w:rPr>
          <w:rFonts w:hint="eastAsia"/>
        </w:rPr>
      </w:pPr>
      <w:r>
        <w:rPr>
          <w:rFonts w:cs="Times New Roman"/>
          <w:rtl/>
          <w:lang w:val="ar-SA"/>
        </w:rPr>
        <w:t>لا يبدأ الاستقطاب قبل اعتماد الوظيفة والميزانية والوصف الوظيفي ومصفوفة الصلاحيات</w:t>
      </w:r>
      <w:r>
        <w:rPr>
          <w:rtl/>
          <w:lang w:val="ar-SA"/>
        </w:rPr>
        <w:t>.</w:t>
      </w:r>
    </w:p>
    <w:p w:rsidR="00892333" w:rsidRDefault="00A771F8" w:rsidP="00A5677A">
      <w:pPr>
        <w:numPr>
          <w:ilvl w:val="0"/>
          <w:numId w:val="1"/>
        </w:numPr>
        <w:jc w:val="left"/>
        <w:rPr>
          <w:rFonts w:hint="eastAsia"/>
        </w:rPr>
      </w:pPr>
      <w:r>
        <w:rPr>
          <w:rFonts w:cs="Times New Roman"/>
          <w:rtl/>
          <w:lang w:val="ar-SA"/>
        </w:rPr>
        <w:t xml:space="preserve">تُبنى قرارات التوظيف على متطلبات الوظيفة والكفاءة والسلوك </w:t>
      </w:r>
      <w:r>
        <w:rPr>
          <w:rFonts w:cs="Times New Roman"/>
          <w:rtl/>
          <w:lang w:val="ar-SA"/>
        </w:rPr>
        <w:t>المهني والأدلة الموثقة، لا على الانطباعات الشخصية</w:t>
      </w:r>
      <w:r>
        <w:rPr>
          <w:rtl/>
          <w:lang w:val="ar-SA"/>
        </w:rPr>
        <w:t>.</w:t>
      </w:r>
    </w:p>
    <w:p w:rsidR="00892333" w:rsidRDefault="00A771F8" w:rsidP="00A5677A">
      <w:pPr>
        <w:numPr>
          <w:ilvl w:val="0"/>
          <w:numId w:val="1"/>
        </w:numPr>
        <w:jc w:val="left"/>
        <w:rPr>
          <w:rFonts w:hint="eastAsia"/>
        </w:rPr>
      </w:pPr>
      <w:r>
        <w:rPr>
          <w:rFonts w:cs="Times New Roman"/>
          <w:rtl/>
          <w:lang w:val="ar-SA"/>
        </w:rPr>
        <w:lastRenderedPageBreak/>
        <w:t>تلتزم المنشأة بتكافؤ الفرص، وتمتنع عن الاستبعاد أو التفريق أو التفضيل على أساس العرق أو اللون أو الجنس أو السن أو الإعاقة أو الحالة الاجتماعية أو أي شكل آخر من أشكال التمييز المحظور</w:t>
      </w:r>
      <w:r>
        <w:rPr>
          <w:rtl/>
          <w:lang w:val="ar-SA"/>
        </w:rPr>
        <w:t>.</w:t>
      </w:r>
    </w:p>
    <w:p w:rsidR="00892333" w:rsidRDefault="00A771F8" w:rsidP="00A5677A">
      <w:pPr>
        <w:numPr>
          <w:ilvl w:val="0"/>
          <w:numId w:val="1"/>
        </w:numPr>
        <w:jc w:val="left"/>
        <w:rPr>
          <w:rFonts w:hint="eastAsia"/>
        </w:rPr>
      </w:pPr>
      <w:r>
        <w:rPr>
          <w:rFonts w:cs="Times New Roman"/>
          <w:rtl/>
          <w:lang w:val="ar-SA"/>
        </w:rPr>
        <w:t>تلتزم المنشأة بمتطلبات</w:t>
      </w:r>
      <w:r>
        <w:rPr>
          <w:rFonts w:cs="Times New Roman"/>
          <w:rtl/>
          <w:lang w:val="ar-SA"/>
        </w:rPr>
        <w:t xml:space="preserve"> توظيف السعوديين وقرارات التوطين النافذة، دون استخدام نسبة ثابتة في هذه السياسة قد تتغير بقرار تنظيمي</w:t>
      </w:r>
      <w:r>
        <w:rPr>
          <w:rtl/>
          <w:lang w:val="ar-SA"/>
        </w:rPr>
        <w:t>.</w:t>
      </w:r>
    </w:p>
    <w:p w:rsidR="00892333" w:rsidRDefault="00A771F8" w:rsidP="00A5677A">
      <w:pPr>
        <w:numPr>
          <w:ilvl w:val="0"/>
          <w:numId w:val="1"/>
        </w:numPr>
        <w:jc w:val="left"/>
        <w:rPr>
          <w:rFonts w:hint="eastAsia"/>
        </w:rPr>
      </w:pPr>
      <w:r>
        <w:rPr>
          <w:rFonts w:cs="Times New Roman"/>
          <w:rtl/>
          <w:lang w:val="ar-SA"/>
        </w:rPr>
        <w:t>لا تُحصّل من المرشح أي رسوم مقابل التقديم أو المقابلة أو التوظيف، ولا تُقدم له وعود غير معتمدة</w:t>
      </w:r>
      <w:r>
        <w:rPr>
          <w:rtl/>
          <w:lang w:val="ar-SA"/>
        </w:rPr>
        <w:t>.</w:t>
      </w:r>
    </w:p>
    <w:p w:rsidR="00892333" w:rsidRDefault="00A771F8" w:rsidP="00A5677A">
      <w:pPr>
        <w:numPr>
          <w:ilvl w:val="0"/>
          <w:numId w:val="1"/>
        </w:numPr>
        <w:jc w:val="left"/>
        <w:rPr>
          <w:rFonts w:hint="eastAsia"/>
        </w:rPr>
      </w:pPr>
      <w:r>
        <w:rPr>
          <w:rFonts w:cs="Times New Roman"/>
          <w:rtl/>
          <w:lang w:val="ar-SA"/>
        </w:rPr>
        <w:t>تُعالج بيانات المرشحين بسرية وبالحد الأدنى اللازم ولغرض ت</w:t>
      </w:r>
      <w:r>
        <w:rPr>
          <w:rFonts w:cs="Times New Roman"/>
          <w:rtl/>
          <w:lang w:val="ar-SA"/>
        </w:rPr>
        <w:t>وظيف محدد ومعلن</w:t>
      </w:r>
      <w:r>
        <w:rPr>
          <w:rtl/>
          <w:lang w:val="ar-SA"/>
        </w:rPr>
        <w:t>.</w:t>
      </w:r>
    </w:p>
    <w:p w:rsidR="00892333" w:rsidRDefault="00A771F8" w:rsidP="00A5677A">
      <w:pPr>
        <w:pStyle w:val="1"/>
        <w:jc w:val="left"/>
      </w:pPr>
      <w:r>
        <w:rPr>
          <w:rFonts w:ascii="DejaVu Sans" w:hAnsi="DejaVu Sans" w:cs="DejaVu Sans"/>
          <w:rtl/>
          <w:lang w:val="ar-SA"/>
        </w:rPr>
        <w:t xml:space="preserve">6. </w:t>
      </w:r>
      <w:r>
        <w:rPr>
          <w:rFonts w:ascii="DejaVu Sans" w:hAnsi="DejaVu Sans" w:cs="Times New Roman"/>
          <w:rtl/>
          <w:lang w:val="ar-SA"/>
        </w:rPr>
        <w:t>تخطيط القوى العاملة وطلب شغل الوظيفة</w:t>
      </w:r>
    </w:p>
    <w:p w:rsidR="00892333" w:rsidRDefault="00A771F8" w:rsidP="00A5677A">
      <w:pPr>
        <w:pStyle w:val="2"/>
        <w:jc w:val="left"/>
      </w:pPr>
      <w:r>
        <w:rPr>
          <w:rFonts w:ascii="DejaVu Sans" w:hAnsi="DejaVu Sans" w:cs="DejaVu Sans"/>
          <w:rtl/>
          <w:lang w:val="ar-SA"/>
        </w:rPr>
        <w:t xml:space="preserve">6.1 </w:t>
      </w:r>
      <w:r>
        <w:rPr>
          <w:rFonts w:ascii="DejaVu Sans" w:hAnsi="DejaVu Sans" w:cs="Times New Roman"/>
          <w:rtl/>
          <w:lang w:val="ar-SA"/>
        </w:rPr>
        <w:t>تحديد الاحتياج</w:t>
      </w:r>
    </w:p>
    <w:p w:rsidR="00892333" w:rsidRDefault="00A771F8" w:rsidP="00A5677A">
      <w:pPr>
        <w:numPr>
          <w:ilvl w:val="0"/>
          <w:numId w:val="1"/>
        </w:numPr>
        <w:jc w:val="left"/>
        <w:rPr>
          <w:rFonts w:hint="eastAsia"/>
        </w:rPr>
      </w:pPr>
      <w:r>
        <w:rPr>
          <w:rFonts w:cs="Times New Roman"/>
          <w:rtl/>
          <w:lang w:val="ar-SA"/>
        </w:rPr>
        <w:t>يرتبط طلب التوظيف بخطة القوى العاملة والميزانية المعتمدة أو بمبرر استثنائي موثق</w:t>
      </w:r>
      <w:r>
        <w:rPr>
          <w:rtl/>
          <w:lang w:val="ar-SA"/>
        </w:rPr>
        <w:t>.</w:t>
      </w:r>
    </w:p>
    <w:p w:rsidR="00892333" w:rsidRDefault="00A771F8" w:rsidP="00A5677A">
      <w:pPr>
        <w:numPr>
          <w:ilvl w:val="0"/>
          <w:numId w:val="1"/>
        </w:numPr>
        <w:jc w:val="left"/>
        <w:rPr>
          <w:rFonts w:hint="eastAsia"/>
        </w:rPr>
      </w:pPr>
      <w:r>
        <w:rPr>
          <w:rFonts w:cs="Times New Roman"/>
          <w:rtl/>
          <w:lang w:val="ar-SA"/>
        </w:rPr>
        <w:t>يحدد مدير التوظيف ما إذا كانت الحاجة لاستبدال موظف أو وظيفة جديدة أو توسع أو مشروع مؤقت، ويقيّم الب</w:t>
      </w:r>
      <w:r>
        <w:rPr>
          <w:rFonts w:cs="Times New Roman"/>
          <w:rtl/>
          <w:lang w:val="ar-SA"/>
        </w:rPr>
        <w:t>دائل مثل إعادة توزيع العمل أو التطوير الداخلي قبل طلب وظيفة جديدة</w:t>
      </w:r>
      <w:r>
        <w:rPr>
          <w:rtl/>
          <w:lang w:val="ar-SA"/>
        </w:rPr>
        <w:t>.</w:t>
      </w:r>
    </w:p>
    <w:p w:rsidR="00892333" w:rsidRDefault="00A771F8" w:rsidP="00A5677A">
      <w:pPr>
        <w:numPr>
          <w:ilvl w:val="0"/>
          <w:numId w:val="1"/>
        </w:numPr>
        <w:jc w:val="left"/>
        <w:rPr>
          <w:rFonts w:hint="eastAsia"/>
        </w:rPr>
      </w:pPr>
      <w:r>
        <w:rPr>
          <w:rFonts w:cs="Times New Roman"/>
          <w:rtl/>
          <w:lang w:val="ar-SA"/>
        </w:rPr>
        <w:t>لا يجوز تجزئة الطلبات أو تغيير نوع التعاقد للتحايل على الميزانية أو الصلاحيات أو نسب التوطين</w:t>
      </w:r>
      <w:r>
        <w:rPr>
          <w:rtl/>
          <w:lang w:val="ar-SA"/>
        </w:rPr>
        <w:t>.</w:t>
      </w:r>
    </w:p>
    <w:p w:rsidR="00892333" w:rsidRDefault="00A771F8" w:rsidP="00A5677A">
      <w:pPr>
        <w:pStyle w:val="2"/>
        <w:jc w:val="left"/>
      </w:pPr>
      <w:r>
        <w:rPr>
          <w:rFonts w:ascii="DejaVu Sans" w:hAnsi="DejaVu Sans" w:cs="DejaVu Sans"/>
          <w:rtl/>
          <w:lang w:val="ar-SA"/>
        </w:rPr>
        <w:t xml:space="preserve">6.2 </w:t>
      </w:r>
      <w:r>
        <w:rPr>
          <w:rFonts w:ascii="DejaVu Sans" w:hAnsi="DejaVu Sans" w:cs="Times New Roman"/>
          <w:rtl/>
          <w:lang w:val="ar-SA"/>
        </w:rPr>
        <w:t>محتوى الطلب</w:t>
      </w:r>
    </w:p>
    <w:tbl>
      <w:tblPr>
        <w:tblStyle w:val="afa"/>
        <w:tblW w:w="9360" w:type="dxa"/>
        <w:jc w:val="center"/>
        <w:tblLayout w:type="fixed"/>
        <w:tblLook w:val="04A0" w:firstRow="1" w:lastRow="0" w:firstColumn="1" w:lastColumn="0" w:noHBand="0" w:noVBand="1"/>
      </w:tblPr>
      <w:tblGrid>
        <w:gridCol w:w="2500"/>
        <w:gridCol w:w="6860"/>
      </w:tblGrid>
      <w:tr w:rsidR="00892333">
        <w:trPr>
          <w:tblHeader/>
          <w:jc w:val="center"/>
        </w:trPr>
        <w:tc>
          <w:tcPr>
            <w:tcW w:w="25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العنصر</w:t>
            </w:r>
          </w:p>
        </w:tc>
        <w:tc>
          <w:tcPr>
            <w:tcW w:w="686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البيانات المطلوبة</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الوظيفة</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المسمى بالعربية والإنجليزية، الإدارة، الموقع،</w:t>
            </w:r>
            <w:r>
              <w:rPr>
                <w:rFonts w:cs="Times New Roman"/>
                <w:sz w:val="18"/>
                <w:rtl/>
                <w:lang w:val="ar-SA"/>
              </w:rPr>
              <w:t xml:space="preserve"> المدير المباشر، وعدد الشواغر</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الحاجة</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جديدة</w:t>
            </w:r>
            <w:r>
              <w:rPr>
                <w:sz w:val="18"/>
                <w:rtl/>
                <w:lang w:val="ar-SA"/>
              </w:rPr>
              <w:t>/</w:t>
            </w:r>
            <w:r>
              <w:rPr>
                <w:rFonts w:cs="Times New Roman"/>
                <w:sz w:val="18"/>
                <w:rtl/>
                <w:lang w:val="ar-SA"/>
              </w:rPr>
              <w:t>بديلة</w:t>
            </w:r>
            <w:r>
              <w:rPr>
                <w:sz w:val="18"/>
                <w:rtl/>
                <w:lang w:val="ar-SA"/>
              </w:rPr>
              <w:t>/</w:t>
            </w:r>
            <w:r>
              <w:rPr>
                <w:rFonts w:cs="Times New Roman"/>
                <w:sz w:val="18"/>
                <w:rtl/>
                <w:lang w:val="ar-SA"/>
              </w:rPr>
              <w:t>مؤقتة، المبرر، الأثر التشغيلي، وتاريخ الحاجة المتوقع</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التعاقد</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دوام كامل</w:t>
            </w:r>
            <w:r>
              <w:rPr>
                <w:sz w:val="18"/>
                <w:rtl/>
                <w:lang w:val="ar-SA"/>
              </w:rPr>
              <w:t>/</w:t>
            </w:r>
            <w:r>
              <w:rPr>
                <w:rFonts w:cs="Times New Roman"/>
                <w:sz w:val="18"/>
                <w:rtl/>
                <w:lang w:val="ar-SA"/>
              </w:rPr>
              <w:t>جزئي</w:t>
            </w:r>
            <w:r>
              <w:rPr>
                <w:sz w:val="18"/>
                <w:rtl/>
                <w:lang w:val="ar-SA"/>
              </w:rPr>
              <w:t>/</w:t>
            </w:r>
            <w:r>
              <w:rPr>
                <w:rFonts w:cs="Times New Roman"/>
                <w:sz w:val="18"/>
                <w:rtl/>
                <w:lang w:val="ar-SA"/>
              </w:rPr>
              <w:t>مؤقت، ومدة العقد إذا كان محددًا</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الميزانية</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النطاق المالي المعتمد، البدلات، تكاليف الاستقطاب، ومركز التكلفة</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المتطلبات</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 xml:space="preserve">المؤهل </w:t>
            </w:r>
            <w:r>
              <w:rPr>
                <w:rFonts w:cs="Times New Roman"/>
                <w:sz w:val="18"/>
                <w:rtl/>
                <w:lang w:val="ar-SA"/>
              </w:rPr>
              <w:t>والخبرة والمهارات والرخص المهنية واللغة، مع تبرير كل شرط جوهري</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الامتثال</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حالة التوطين، أهلية المهنة، وأي اشتراط قطاعي أو تنظيمي</w:t>
            </w:r>
            <w:r>
              <w:rPr>
                <w:sz w:val="18"/>
                <w:rtl/>
                <w:lang w:val="ar-SA"/>
              </w:rPr>
              <w:t>.</w:t>
            </w:r>
          </w:p>
        </w:tc>
      </w:tr>
    </w:tbl>
    <w:p w:rsidR="00892333" w:rsidRDefault="00892333" w:rsidP="00A5677A">
      <w:pPr>
        <w:spacing w:after="0"/>
        <w:jc w:val="left"/>
        <w:rPr>
          <w:rFonts w:hint="eastAsia"/>
        </w:rPr>
      </w:pPr>
    </w:p>
    <w:p w:rsidR="00892333" w:rsidRDefault="00A771F8" w:rsidP="00A5677A">
      <w:pPr>
        <w:pStyle w:val="2"/>
        <w:jc w:val="left"/>
      </w:pPr>
      <w:r>
        <w:rPr>
          <w:rFonts w:ascii="DejaVu Sans" w:hAnsi="DejaVu Sans" w:cs="DejaVu Sans"/>
          <w:rtl/>
          <w:lang w:val="ar-SA"/>
        </w:rPr>
        <w:t xml:space="preserve">6.3 </w:t>
      </w:r>
      <w:r>
        <w:rPr>
          <w:rFonts w:ascii="DejaVu Sans" w:hAnsi="DejaVu Sans" w:cs="Times New Roman"/>
          <w:rtl/>
          <w:lang w:val="ar-SA"/>
        </w:rPr>
        <w:t>الاعتماد</w:t>
      </w:r>
    </w:p>
    <w:p w:rsidR="00892333" w:rsidRDefault="00A771F8" w:rsidP="00A5677A">
      <w:pPr>
        <w:numPr>
          <w:ilvl w:val="0"/>
          <w:numId w:val="1"/>
        </w:numPr>
        <w:jc w:val="left"/>
        <w:rPr>
          <w:rFonts w:hint="eastAsia"/>
        </w:rPr>
      </w:pPr>
      <w:r>
        <w:rPr>
          <w:rFonts w:cs="Times New Roman"/>
          <w:rtl/>
          <w:lang w:val="ar-SA"/>
        </w:rPr>
        <w:t>يعتمد الطلب وفق التسلسل</w:t>
      </w:r>
      <w:r>
        <w:rPr>
          <w:rtl/>
          <w:lang w:val="ar-SA"/>
        </w:rPr>
        <w:t xml:space="preserve">: </w:t>
      </w:r>
      <w:r>
        <w:rPr>
          <w:rFonts w:cs="Times New Roman"/>
          <w:rtl/>
          <w:lang w:val="ar-SA"/>
        </w:rPr>
        <w:t xml:space="preserve">مدير الإدارة </w:t>
      </w:r>
      <w:r>
        <w:rPr>
          <w:rtl/>
          <w:lang w:val="ar-SA"/>
        </w:rPr>
        <w:t xml:space="preserve">← </w:t>
      </w:r>
      <w:r>
        <w:rPr>
          <w:rFonts w:cs="Times New Roman"/>
          <w:rtl/>
          <w:lang w:val="ar-SA"/>
        </w:rPr>
        <w:t xml:space="preserve">الموارد البشرية </w:t>
      </w:r>
      <w:r>
        <w:rPr>
          <w:rtl/>
          <w:lang w:val="ar-SA"/>
        </w:rPr>
        <w:t xml:space="preserve">← </w:t>
      </w:r>
      <w:r>
        <w:rPr>
          <w:rFonts w:cs="Times New Roman"/>
          <w:rtl/>
          <w:lang w:val="ar-SA"/>
        </w:rPr>
        <w:t xml:space="preserve">المالية عند الحاجة </w:t>
      </w:r>
      <w:r>
        <w:rPr>
          <w:rtl/>
          <w:lang w:val="ar-SA"/>
        </w:rPr>
        <w:t>← [</w:t>
      </w:r>
      <w:r>
        <w:rPr>
          <w:rFonts w:cs="Times New Roman"/>
          <w:rtl/>
          <w:lang w:val="ar-SA"/>
        </w:rPr>
        <w:t>صاحب الصلاحية</w:t>
      </w:r>
      <w:r>
        <w:rPr>
          <w:rtl/>
          <w:lang w:val="ar-SA"/>
        </w:rPr>
        <w:t>].</w:t>
      </w:r>
    </w:p>
    <w:p w:rsidR="00892333" w:rsidRDefault="00A771F8" w:rsidP="00A5677A">
      <w:pPr>
        <w:numPr>
          <w:ilvl w:val="0"/>
          <w:numId w:val="1"/>
        </w:numPr>
        <w:jc w:val="left"/>
        <w:rPr>
          <w:rFonts w:hint="eastAsia"/>
        </w:rPr>
      </w:pPr>
      <w:r>
        <w:rPr>
          <w:rFonts w:cs="Times New Roman"/>
          <w:rtl/>
          <w:lang w:val="ar-SA"/>
        </w:rPr>
        <w:t xml:space="preserve">أي تغيير جوهري </w:t>
      </w:r>
      <w:r>
        <w:rPr>
          <w:rFonts w:cs="Times New Roman"/>
          <w:rtl/>
          <w:lang w:val="ar-SA"/>
        </w:rPr>
        <w:t>بعد الاعتماد في الدرجة أو النطاق المالي أو الموقع أو نوع العقد يتطلب إعادة الاعتماد</w:t>
      </w:r>
      <w:r>
        <w:rPr>
          <w:rtl/>
          <w:lang w:val="ar-SA"/>
        </w:rPr>
        <w:t>.</w:t>
      </w:r>
    </w:p>
    <w:p w:rsidR="00892333" w:rsidRDefault="00A771F8" w:rsidP="00A5677A">
      <w:pPr>
        <w:pStyle w:val="1"/>
        <w:jc w:val="left"/>
      </w:pPr>
      <w:r>
        <w:rPr>
          <w:rFonts w:ascii="DejaVu Sans" w:hAnsi="DejaVu Sans" w:cs="DejaVu Sans"/>
          <w:rtl/>
          <w:lang w:val="ar-SA"/>
        </w:rPr>
        <w:t xml:space="preserve">7. </w:t>
      </w:r>
      <w:r>
        <w:rPr>
          <w:rFonts w:ascii="DejaVu Sans" w:hAnsi="DejaVu Sans" w:cs="Times New Roman"/>
          <w:rtl/>
          <w:lang w:val="ar-SA"/>
        </w:rPr>
        <w:t>الوصف الوظيفي والإعلان</w:t>
      </w:r>
    </w:p>
    <w:p w:rsidR="00892333" w:rsidRDefault="00A771F8" w:rsidP="00A5677A">
      <w:pPr>
        <w:pStyle w:val="2"/>
        <w:jc w:val="left"/>
      </w:pPr>
      <w:r>
        <w:rPr>
          <w:rFonts w:ascii="DejaVu Sans" w:hAnsi="DejaVu Sans" w:cs="DejaVu Sans"/>
          <w:rtl/>
          <w:lang w:val="ar-SA"/>
        </w:rPr>
        <w:t xml:space="preserve">7.1 </w:t>
      </w:r>
      <w:r>
        <w:rPr>
          <w:rFonts w:ascii="DejaVu Sans" w:hAnsi="DejaVu Sans" w:cs="Times New Roman"/>
          <w:rtl/>
          <w:lang w:val="ar-SA"/>
        </w:rPr>
        <w:t>الوصف الوظيفي</w:t>
      </w:r>
    </w:p>
    <w:p w:rsidR="00892333" w:rsidRDefault="00A771F8" w:rsidP="00A5677A">
      <w:pPr>
        <w:numPr>
          <w:ilvl w:val="0"/>
          <w:numId w:val="1"/>
        </w:numPr>
        <w:jc w:val="left"/>
        <w:rPr>
          <w:rFonts w:hint="eastAsia"/>
        </w:rPr>
      </w:pPr>
      <w:r>
        <w:rPr>
          <w:rFonts w:cs="Times New Roman"/>
          <w:rtl/>
          <w:lang w:val="ar-SA"/>
        </w:rPr>
        <w:t>تتولى الموارد البشرية التحقق من أن الوصف محدث وقابل للقياس ومتسق مع الهيكل والدرجة الوظيفية</w:t>
      </w:r>
      <w:r>
        <w:rPr>
          <w:rtl/>
          <w:lang w:val="ar-SA"/>
        </w:rPr>
        <w:t>.</w:t>
      </w:r>
    </w:p>
    <w:p w:rsidR="00892333" w:rsidRDefault="00A771F8" w:rsidP="00A5677A">
      <w:pPr>
        <w:numPr>
          <w:ilvl w:val="0"/>
          <w:numId w:val="1"/>
        </w:numPr>
        <w:jc w:val="left"/>
        <w:rPr>
          <w:rFonts w:hint="eastAsia"/>
        </w:rPr>
      </w:pPr>
      <w:r>
        <w:rPr>
          <w:rFonts w:cs="Times New Roman"/>
          <w:rtl/>
          <w:lang w:val="ar-SA"/>
        </w:rPr>
        <w:lastRenderedPageBreak/>
        <w:t>لا تضاف شروط لا ترتبط بطبيعة العمل</w:t>
      </w:r>
      <w:r>
        <w:rPr>
          <w:rFonts w:cs="Times New Roman"/>
          <w:rtl/>
          <w:lang w:val="ar-SA"/>
        </w:rPr>
        <w:t xml:space="preserve"> أو تؤدي إلى استبعاد غير مبرر، ويُفرق بوضوح بين المتطلبات الأساسية والمفضلة</w:t>
      </w:r>
      <w:r>
        <w:rPr>
          <w:rtl/>
          <w:lang w:val="ar-SA"/>
        </w:rPr>
        <w:t>.</w:t>
      </w:r>
    </w:p>
    <w:p w:rsidR="00892333" w:rsidRDefault="00A771F8" w:rsidP="00A5677A">
      <w:pPr>
        <w:pStyle w:val="2"/>
        <w:jc w:val="left"/>
      </w:pPr>
      <w:r>
        <w:rPr>
          <w:rFonts w:ascii="DejaVu Sans" w:hAnsi="DejaVu Sans" w:cs="DejaVu Sans"/>
          <w:rtl/>
          <w:lang w:val="ar-SA"/>
        </w:rPr>
        <w:t xml:space="preserve">7.2 </w:t>
      </w:r>
      <w:r>
        <w:rPr>
          <w:rFonts w:ascii="DejaVu Sans" w:hAnsi="DejaVu Sans" w:cs="Times New Roman"/>
          <w:rtl/>
          <w:lang w:val="ar-SA"/>
        </w:rPr>
        <w:t>الإعلان</w:t>
      </w:r>
    </w:p>
    <w:p w:rsidR="00892333" w:rsidRDefault="00A771F8" w:rsidP="00A5677A">
      <w:pPr>
        <w:numPr>
          <w:ilvl w:val="0"/>
          <w:numId w:val="1"/>
        </w:numPr>
        <w:jc w:val="left"/>
        <w:rPr>
          <w:rFonts w:hint="eastAsia"/>
        </w:rPr>
      </w:pPr>
      <w:r>
        <w:rPr>
          <w:rFonts w:cs="Times New Roman"/>
          <w:rtl/>
          <w:lang w:val="ar-SA"/>
        </w:rPr>
        <w:t>يتضمن الإعلان المسمى، والغرض المختصر، والمهام الأساسية، والمؤهلات، ومكان العمل، ونوع التعاقد، وطريقة وموعد التقديم، وإشعار الخصوصية أو رابطًا إليه</w:t>
      </w:r>
      <w:r>
        <w:rPr>
          <w:rtl/>
          <w:lang w:val="ar-SA"/>
        </w:rPr>
        <w:t>.</w:t>
      </w:r>
    </w:p>
    <w:p w:rsidR="00892333" w:rsidRDefault="00A771F8" w:rsidP="00A5677A">
      <w:pPr>
        <w:numPr>
          <w:ilvl w:val="0"/>
          <w:numId w:val="1"/>
        </w:numPr>
        <w:jc w:val="left"/>
        <w:rPr>
          <w:rFonts w:hint="eastAsia"/>
        </w:rPr>
      </w:pPr>
      <w:r>
        <w:rPr>
          <w:rFonts w:cs="Times New Roman"/>
          <w:rtl/>
          <w:lang w:val="ar-SA"/>
        </w:rPr>
        <w:t xml:space="preserve">يُحظر استخدام </w:t>
      </w:r>
      <w:r>
        <w:rPr>
          <w:rFonts w:cs="Times New Roman"/>
          <w:rtl/>
          <w:lang w:val="ar-SA"/>
        </w:rPr>
        <w:t>عبارات تمييزية أو مضللة أو ضمانات توظيف، أو نشر نطاق مالي غير معتمد</w:t>
      </w:r>
      <w:r>
        <w:rPr>
          <w:rtl/>
          <w:lang w:val="ar-SA"/>
        </w:rPr>
        <w:t>.</w:t>
      </w:r>
    </w:p>
    <w:p w:rsidR="00892333" w:rsidRDefault="00A771F8" w:rsidP="00A5677A">
      <w:pPr>
        <w:numPr>
          <w:ilvl w:val="0"/>
          <w:numId w:val="1"/>
        </w:numPr>
        <w:jc w:val="left"/>
        <w:rPr>
          <w:rFonts w:hint="eastAsia"/>
        </w:rPr>
      </w:pPr>
      <w:r>
        <w:rPr>
          <w:rFonts w:cs="Times New Roman"/>
          <w:rtl/>
          <w:lang w:val="ar-SA"/>
        </w:rPr>
        <w:t>تُختار القنوات وفق طبيعة الوظيفة والجمهور المستهدف، ويجوز استخدام الاستقطاب المباشر والإحالات المهنية مع إخضاع الجميع للمعايير نفسها</w:t>
      </w:r>
      <w:r>
        <w:rPr>
          <w:rtl/>
          <w:lang w:val="ar-SA"/>
        </w:rPr>
        <w:t>.</w:t>
      </w:r>
    </w:p>
    <w:p w:rsidR="00892333" w:rsidRDefault="00A771F8" w:rsidP="00A5677A">
      <w:pPr>
        <w:pStyle w:val="1"/>
        <w:jc w:val="left"/>
      </w:pPr>
      <w:r>
        <w:rPr>
          <w:rFonts w:ascii="DejaVu Sans" w:hAnsi="DejaVu Sans" w:cs="DejaVu Sans"/>
          <w:rtl/>
          <w:lang w:val="ar-SA"/>
        </w:rPr>
        <w:t xml:space="preserve">8. </w:t>
      </w:r>
      <w:r>
        <w:rPr>
          <w:rFonts w:ascii="DejaVu Sans" w:hAnsi="DejaVu Sans" w:cs="Times New Roman"/>
          <w:rtl/>
          <w:lang w:val="ar-SA"/>
        </w:rPr>
        <w:t>استقبال الطلبات والفرز</w:t>
      </w:r>
    </w:p>
    <w:p w:rsidR="00892333" w:rsidRDefault="00A771F8" w:rsidP="00A5677A">
      <w:pPr>
        <w:numPr>
          <w:ilvl w:val="0"/>
          <w:numId w:val="1"/>
        </w:numPr>
        <w:jc w:val="left"/>
        <w:rPr>
          <w:rFonts w:hint="eastAsia"/>
        </w:rPr>
      </w:pPr>
      <w:r>
        <w:rPr>
          <w:rFonts w:cs="Times New Roman"/>
          <w:rtl/>
          <w:lang w:val="ar-SA"/>
        </w:rPr>
        <w:t xml:space="preserve">تستقبل الطلبات عبر </w:t>
      </w:r>
      <w:r>
        <w:rPr>
          <w:rtl/>
          <w:lang w:val="ar-SA"/>
        </w:rPr>
        <w:t>[</w:t>
      </w:r>
      <w:r>
        <w:rPr>
          <w:rFonts w:cs="Times New Roman"/>
          <w:rtl/>
          <w:lang w:val="ar-SA"/>
        </w:rPr>
        <w:t>نظام ال</w:t>
      </w:r>
      <w:r>
        <w:rPr>
          <w:rFonts w:cs="Times New Roman"/>
          <w:rtl/>
          <w:lang w:val="ar-SA"/>
        </w:rPr>
        <w:t>توظيف</w:t>
      </w:r>
      <w:r>
        <w:rPr>
          <w:rtl/>
          <w:lang w:val="ar-SA"/>
        </w:rPr>
        <w:t>/</w:t>
      </w:r>
      <w:r>
        <w:rPr>
          <w:rFonts w:cs="Times New Roman"/>
          <w:rtl/>
          <w:lang w:val="ar-SA"/>
        </w:rPr>
        <w:t>البريد المخصص</w:t>
      </w:r>
      <w:r>
        <w:rPr>
          <w:rtl/>
          <w:lang w:val="ar-SA"/>
        </w:rPr>
        <w:t>]</w:t>
      </w:r>
      <w:r>
        <w:rPr>
          <w:rFonts w:cs="Times New Roman"/>
          <w:rtl/>
          <w:lang w:val="ar-SA"/>
        </w:rPr>
        <w:t>، ولا تُستخدم الحسابات الشخصية لحفظ السير الذاتية أو مشاركتها</w:t>
      </w:r>
      <w:r>
        <w:rPr>
          <w:rtl/>
          <w:lang w:val="ar-SA"/>
        </w:rPr>
        <w:t>.</w:t>
      </w:r>
    </w:p>
    <w:p w:rsidR="00892333" w:rsidRDefault="00A771F8" w:rsidP="00A5677A">
      <w:pPr>
        <w:numPr>
          <w:ilvl w:val="0"/>
          <w:numId w:val="1"/>
        </w:numPr>
        <w:jc w:val="left"/>
        <w:rPr>
          <w:rFonts w:hint="eastAsia"/>
        </w:rPr>
      </w:pPr>
      <w:r>
        <w:rPr>
          <w:rFonts w:cs="Times New Roman"/>
          <w:rtl/>
          <w:lang w:val="ar-SA"/>
        </w:rPr>
        <w:t>يُفرز المرشحون بمصفوفة موحدة مستمدة من الوصف الوظيفي، ويُوثق سبب الانتقال أو الاستبعاد بصورة مهنية وقابلة للمراجعة</w:t>
      </w:r>
      <w:r>
        <w:rPr>
          <w:rtl/>
          <w:lang w:val="ar-SA"/>
        </w:rPr>
        <w:t>.</w:t>
      </w:r>
    </w:p>
    <w:p w:rsidR="00892333" w:rsidRDefault="00A771F8" w:rsidP="00A5677A">
      <w:pPr>
        <w:numPr>
          <w:ilvl w:val="0"/>
          <w:numId w:val="1"/>
        </w:numPr>
        <w:jc w:val="left"/>
        <w:rPr>
          <w:rFonts w:hint="eastAsia"/>
        </w:rPr>
      </w:pPr>
      <w:r>
        <w:rPr>
          <w:rFonts w:cs="Times New Roman"/>
          <w:rtl/>
          <w:lang w:val="ar-SA"/>
        </w:rPr>
        <w:t xml:space="preserve">لا تُجمع البيانات الصحية أو العائلية أو الوثائق الحساسة </w:t>
      </w:r>
      <w:r>
        <w:rPr>
          <w:rFonts w:cs="Times New Roman"/>
          <w:rtl/>
          <w:lang w:val="ar-SA"/>
        </w:rPr>
        <w:t>في مرحلة مبكرة ما لم تكن لازمة نظامًا أو لطبيعة وظيفة محددة</w:t>
      </w:r>
      <w:r>
        <w:rPr>
          <w:rtl/>
          <w:lang w:val="ar-SA"/>
        </w:rPr>
        <w:t>.</w:t>
      </w:r>
    </w:p>
    <w:p w:rsidR="00892333" w:rsidRDefault="00A771F8" w:rsidP="00A5677A">
      <w:pPr>
        <w:numPr>
          <w:ilvl w:val="0"/>
          <w:numId w:val="1"/>
        </w:numPr>
        <w:jc w:val="left"/>
        <w:rPr>
          <w:rFonts w:hint="eastAsia"/>
        </w:rPr>
      </w:pPr>
      <w:r>
        <w:rPr>
          <w:rFonts w:cs="Times New Roman"/>
          <w:rtl/>
          <w:lang w:val="ar-SA"/>
        </w:rPr>
        <w:t>يجوز حجب معلومات لا علاقة لها بالقرار في مرحلة الفرز كلما كان ذلك عمليًا للحد من التحيز</w:t>
      </w:r>
      <w:r>
        <w:rPr>
          <w:rtl/>
          <w:lang w:val="ar-SA"/>
        </w:rPr>
        <w:t>.</w:t>
      </w:r>
    </w:p>
    <w:p w:rsidR="00892333" w:rsidRDefault="00A771F8" w:rsidP="00A5677A">
      <w:pPr>
        <w:numPr>
          <w:ilvl w:val="0"/>
          <w:numId w:val="1"/>
        </w:numPr>
        <w:jc w:val="left"/>
        <w:rPr>
          <w:rFonts w:hint="eastAsia"/>
        </w:rPr>
      </w:pPr>
      <w:r>
        <w:rPr>
          <w:rFonts w:cs="Times New Roman"/>
          <w:rtl/>
          <w:lang w:val="ar-SA"/>
        </w:rPr>
        <w:t>لا يعني إدراج المرشح في القائمة المختصرة أي التزام بالتوظيف</w:t>
      </w:r>
      <w:r>
        <w:rPr>
          <w:rtl/>
          <w:lang w:val="ar-SA"/>
        </w:rPr>
        <w:t>.</w:t>
      </w:r>
    </w:p>
    <w:p w:rsidR="00892333" w:rsidRDefault="00A771F8" w:rsidP="00A5677A">
      <w:pPr>
        <w:pStyle w:val="1"/>
        <w:jc w:val="left"/>
      </w:pPr>
      <w:r>
        <w:rPr>
          <w:rFonts w:ascii="DejaVu Sans" w:hAnsi="DejaVu Sans" w:cs="DejaVu Sans"/>
          <w:rtl/>
          <w:lang w:val="ar-SA"/>
        </w:rPr>
        <w:t xml:space="preserve">9. </w:t>
      </w:r>
      <w:r>
        <w:rPr>
          <w:rFonts w:ascii="DejaVu Sans" w:hAnsi="DejaVu Sans" w:cs="Times New Roman"/>
          <w:rtl/>
          <w:lang w:val="ar-SA"/>
        </w:rPr>
        <w:t>المقابلات والاختبارات</w:t>
      </w:r>
    </w:p>
    <w:p w:rsidR="00892333" w:rsidRDefault="00A771F8" w:rsidP="00A5677A">
      <w:pPr>
        <w:pStyle w:val="2"/>
        <w:jc w:val="left"/>
      </w:pPr>
      <w:r>
        <w:rPr>
          <w:rFonts w:ascii="DejaVu Sans" w:hAnsi="DejaVu Sans" w:cs="DejaVu Sans"/>
          <w:rtl/>
          <w:lang w:val="ar-SA"/>
        </w:rPr>
        <w:t xml:space="preserve">9.1 </w:t>
      </w:r>
      <w:r>
        <w:rPr>
          <w:rFonts w:ascii="DejaVu Sans" w:hAnsi="DejaVu Sans" w:cs="Times New Roman"/>
          <w:rtl/>
          <w:lang w:val="ar-SA"/>
        </w:rPr>
        <w:t>المقابلات</w:t>
      </w:r>
    </w:p>
    <w:p w:rsidR="00892333" w:rsidRDefault="00A771F8" w:rsidP="00A5677A">
      <w:pPr>
        <w:numPr>
          <w:ilvl w:val="0"/>
          <w:numId w:val="1"/>
        </w:numPr>
        <w:jc w:val="left"/>
        <w:rPr>
          <w:rFonts w:hint="eastAsia"/>
        </w:rPr>
      </w:pPr>
      <w:r>
        <w:rPr>
          <w:rFonts w:cs="Times New Roman"/>
          <w:rtl/>
          <w:lang w:val="ar-SA"/>
        </w:rPr>
        <w:t>تكون ا</w:t>
      </w:r>
      <w:r>
        <w:rPr>
          <w:rFonts w:cs="Times New Roman"/>
          <w:rtl/>
          <w:lang w:val="ar-SA"/>
        </w:rPr>
        <w:t>لمقابلة منظمة، وتستخدم أسئلة أساسية موحدة ومعايير تقييم محددة قبل بدء المقابلات</w:t>
      </w:r>
      <w:r>
        <w:rPr>
          <w:rtl/>
          <w:lang w:val="ar-SA"/>
        </w:rPr>
        <w:t>.</w:t>
      </w:r>
    </w:p>
    <w:p w:rsidR="00892333" w:rsidRDefault="00A771F8" w:rsidP="00A5677A">
      <w:pPr>
        <w:numPr>
          <w:ilvl w:val="0"/>
          <w:numId w:val="1"/>
        </w:numPr>
        <w:jc w:val="left"/>
        <w:rPr>
          <w:rFonts w:hint="eastAsia"/>
        </w:rPr>
      </w:pPr>
      <w:r>
        <w:rPr>
          <w:rFonts w:cs="Times New Roman"/>
          <w:rtl/>
          <w:lang w:val="ar-SA"/>
        </w:rPr>
        <w:t xml:space="preserve">تضم لجنة المقابلة </w:t>
      </w:r>
      <w:r>
        <w:rPr>
          <w:rtl/>
          <w:lang w:val="ar-SA"/>
        </w:rPr>
        <w:t>[</w:t>
      </w:r>
      <w:r>
        <w:rPr>
          <w:rFonts w:cs="Times New Roman"/>
          <w:rtl/>
          <w:lang w:val="ar-SA"/>
        </w:rPr>
        <w:t>عضوين</w:t>
      </w:r>
      <w:r>
        <w:rPr>
          <w:rtl/>
          <w:lang w:val="ar-SA"/>
        </w:rPr>
        <w:t xml:space="preserve">] </w:t>
      </w:r>
      <w:r>
        <w:rPr>
          <w:rFonts w:cs="Times New Roman"/>
          <w:rtl/>
          <w:lang w:val="ar-SA"/>
        </w:rPr>
        <w:t>على الأقل للوظائف الإشرافية أو الحساسة، ويقدم كل عضو تقييمه قبل مناقشة النتيجة النهائية قدر الإمكان</w:t>
      </w:r>
      <w:r>
        <w:rPr>
          <w:rtl/>
          <w:lang w:val="ar-SA"/>
        </w:rPr>
        <w:t>.</w:t>
      </w:r>
    </w:p>
    <w:p w:rsidR="00892333" w:rsidRDefault="00A771F8" w:rsidP="00A5677A">
      <w:pPr>
        <w:numPr>
          <w:ilvl w:val="0"/>
          <w:numId w:val="1"/>
        </w:numPr>
        <w:jc w:val="left"/>
        <w:rPr>
          <w:rFonts w:hint="eastAsia"/>
        </w:rPr>
      </w:pPr>
      <w:r>
        <w:rPr>
          <w:rFonts w:cs="Times New Roman"/>
          <w:rtl/>
          <w:lang w:val="ar-SA"/>
        </w:rPr>
        <w:t>تقتصر الأسئلة على الكفاءة والخبرة والسلوك المرتب</w:t>
      </w:r>
      <w:r>
        <w:rPr>
          <w:rFonts w:cs="Times New Roman"/>
          <w:rtl/>
          <w:lang w:val="ar-SA"/>
        </w:rPr>
        <w:t>ط بالعمل، ولا تُطرح أسئلة عن الحمل أو خطط الزواج أو الأصل القبلي أو الحالة الصحية أو غيرها من المعلومات غير اللازمة للوظيفة</w:t>
      </w:r>
      <w:r>
        <w:rPr>
          <w:rtl/>
          <w:lang w:val="ar-SA"/>
        </w:rPr>
        <w:t>.</w:t>
      </w:r>
    </w:p>
    <w:p w:rsidR="00892333" w:rsidRDefault="00A771F8" w:rsidP="00A5677A">
      <w:pPr>
        <w:numPr>
          <w:ilvl w:val="0"/>
          <w:numId w:val="1"/>
        </w:numPr>
        <w:jc w:val="left"/>
        <w:rPr>
          <w:rFonts w:hint="eastAsia"/>
        </w:rPr>
      </w:pPr>
      <w:r>
        <w:rPr>
          <w:rFonts w:cs="Times New Roman"/>
          <w:rtl/>
          <w:lang w:val="ar-SA"/>
        </w:rPr>
        <w:t>تُوفر ترتيبات تيسيرية معقولة للمرشح ذي الإعاقة عند طلبها، متى لم تغير جوهر التقييم</w:t>
      </w:r>
      <w:r>
        <w:rPr>
          <w:rtl/>
          <w:lang w:val="ar-SA"/>
        </w:rPr>
        <w:t>.</w:t>
      </w:r>
    </w:p>
    <w:p w:rsidR="00892333" w:rsidRDefault="00A771F8" w:rsidP="00A5677A">
      <w:pPr>
        <w:pStyle w:val="2"/>
        <w:jc w:val="left"/>
      </w:pPr>
      <w:r>
        <w:rPr>
          <w:rFonts w:ascii="DejaVu Sans" w:hAnsi="DejaVu Sans" w:cs="DejaVu Sans"/>
          <w:rtl/>
          <w:lang w:val="ar-SA"/>
        </w:rPr>
        <w:t xml:space="preserve">9.2 </w:t>
      </w:r>
      <w:r>
        <w:rPr>
          <w:rFonts w:ascii="DejaVu Sans" w:hAnsi="DejaVu Sans" w:cs="Times New Roman"/>
          <w:rtl/>
          <w:lang w:val="ar-SA"/>
        </w:rPr>
        <w:t>الاختبارات والأدوات</w:t>
      </w:r>
    </w:p>
    <w:p w:rsidR="00892333" w:rsidRDefault="00A771F8" w:rsidP="00A5677A">
      <w:pPr>
        <w:numPr>
          <w:ilvl w:val="0"/>
          <w:numId w:val="1"/>
        </w:numPr>
        <w:jc w:val="left"/>
        <w:rPr>
          <w:rFonts w:hint="eastAsia"/>
        </w:rPr>
      </w:pPr>
      <w:r>
        <w:rPr>
          <w:rFonts w:cs="Times New Roman"/>
          <w:rtl/>
          <w:lang w:val="ar-SA"/>
        </w:rPr>
        <w:t>يجب أن يكون الاختبار مر</w:t>
      </w:r>
      <w:r>
        <w:rPr>
          <w:rFonts w:cs="Times New Roman"/>
          <w:rtl/>
          <w:lang w:val="ar-SA"/>
        </w:rPr>
        <w:t>تبطًا بالوظيفة، موثوقًا، متناسبًا مع مستوى الدور، وتطبق شروطه بصورة متسقة على المرشحين في المرحلة نفسها</w:t>
      </w:r>
      <w:r>
        <w:rPr>
          <w:rtl/>
          <w:lang w:val="ar-SA"/>
        </w:rPr>
        <w:t>.</w:t>
      </w:r>
    </w:p>
    <w:p w:rsidR="00892333" w:rsidRDefault="00A771F8" w:rsidP="00A5677A">
      <w:pPr>
        <w:numPr>
          <w:ilvl w:val="0"/>
          <w:numId w:val="1"/>
        </w:numPr>
        <w:jc w:val="left"/>
        <w:rPr>
          <w:rFonts w:hint="eastAsia"/>
        </w:rPr>
      </w:pPr>
      <w:r>
        <w:rPr>
          <w:rFonts w:cs="Times New Roman"/>
          <w:rtl/>
          <w:lang w:val="ar-SA"/>
        </w:rPr>
        <w:t>لا يُطلب من المرشح تنفيذ عمل إنتاجي مجاني يتجاوز غرض التقييم</w:t>
      </w:r>
      <w:r>
        <w:rPr>
          <w:rtl/>
          <w:lang w:val="ar-SA"/>
        </w:rPr>
        <w:t xml:space="preserve">. </w:t>
      </w:r>
      <w:r>
        <w:rPr>
          <w:rFonts w:cs="Times New Roman"/>
          <w:rtl/>
          <w:lang w:val="ar-SA"/>
        </w:rPr>
        <w:t>وإذا تطلب التقييم مشروعًا كبيرًا، فتحدد الملكية والاستخدام والمقابل مسبقًا</w:t>
      </w:r>
      <w:r>
        <w:rPr>
          <w:rtl/>
          <w:lang w:val="ar-SA"/>
        </w:rPr>
        <w:t>.</w:t>
      </w:r>
    </w:p>
    <w:p w:rsidR="00892333" w:rsidRDefault="00A771F8" w:rsidP="00A5677A">
      <w:pPr>
        <w:numPr>
          <w:ilvl w:val="0"/>
          <w:numId w:val="1"/>
        </w:numPr>
        <w:jc w:val="left"/>
        <w:rPr>
          <w:rFonts w:hint="eastAsia"/>
        </w:rPr>
      </w:pPr>
      <w:r>
        <w:rPr>
          <w:rFonts w:cs="Times New Roman"/>
          <w:rtl/>
          <w:lang w:val="ar-SA"/>
        </w:rPr>
        <w:t>عند استخدام أ</w:t>
      </w:r>
      <w:r>
        <w:rPr>
          <w:rFonts w:cs="Times New Roman"/>
          <w:rtl/>
          <w:lang w:val="ar-SA"/>
        </w:rPr>
        <w:t>دوات ذكاء اصطناعي أو تقييم آلي، تخضع النتائج لمراجعة بشرية، ويُتحقق من ملاءمة الأداة وتحيزها وأمن البيانات، ولا يُتخذ قرار نهائي آلي بالكامل دون سند نظامي وضوابط معتمدة</w:t>
      </w:r>
      <w:r>
        <w:rPr>
          <w:rtl/>
          <w:lang w:val="ar-SA"/>
        </w:rPr>
        <w:t>.</w:t>
      </w:r>
    </w:p>
    <w:p w:rsidR="00892333" w:rsidRDefault="00A771F8" w:rsidP="00A5677A">
      <w:pPr>
        <w:pStyle w:val="1"/>
        <w:jc w:val="left"/>
      </w:pPr>
      <w:r>
        <w:rPr>
          <w:rFonts w:ascii="DejaVu Sans" w:hAnsi="DejaVu Sans" w:cs="DejaVu Sans"/>
          <w:rtl/>
          <w:lang w:val="ar-SA"/>
        </w:rPr>
        <w:lastRenderedPageBreak/>
        <w:t xml:space="preserve">10. </w:t>
      </w:r>
      <w:r>
        <w:rPr>
          <w:rFonts w:ascii="DejaVu Sans" w:hAnsi="DejaVu Sans" w:cs="Times New Roman"/>
          <w:rtl/>
          <w:lang w:val="ar-SA"/>
        </w:rPr>
        <w:t>الاختيار وتعارض المصالح</w:t>
      </w:r>
    </w:p>
    <w:p w:rsidR="00892333" w:rsidRDefault="00A771F8" w:rsidP="00A5677A">
      <w:pPr>
        <w:numPr>
          <w:ilvl w:val="0"/>
          <w:numId w:val="1"/>
        </w:numPr>
        <w:jc w:val="left"/>
        <w:rPr>
          <w:rFonts w:hint="eastAsia"/>
        </w:rPr>
      </w:pPr>
      <w:r>
        <w:rPr>
          <w:rFonts w:cs="Times New Roman"/>
          <w:rtl/>
          <w:lang w:val="ar-SA"/>
        </w:rPr>
        <w:t>يُختار المرشح الأعلى ملاءمة وفق مجموع الأدلة، وليس بالضرور</w:t>
      </w:r>
      <w:r>
        <w:rPr>
          <w:rFonts w:cs="Times New Roman"/>
          <w:rtl/>
          <w:lang w:val="ar-SA"/>
        </w:rPr>
        <w:t>ة صاحب أعلى مؤهل إذا لم يكن الأكثر توافقًا مع متطلبات الوظيفة</w:t>
      </w:r>
      <w:r>
        <w:rPr>
          <w:rtl/>
          <w:lang w:val="ar-SA"/>
        </w:rPr>
        <w:t>.</w:t>
      </w:r>
    </w:p>
    <w:p w:rsidR="00892333" w:rsidRDefault="00A771F8" w:rsidP="00A5677A">
      <w:pPr>
        <w:numPr>
          <w:ilvl w:val="0"/>
          <w:numId w:val="1"/>
        </w:numPr>
        <w:jc w:val="left"/>
        <w:rPr>
          <w:rFonts w:hint="eastAsia"/>
        </w:rPr>
      </w:pPr>
      <w:r>
        <w:rPr>
          <w:rFonts w:cs="Times New Roman"/>
          <w:rtl/>
          <w:lang w:val="ar-SA"/>
        </w:rPr>
        <w:t>تُعد مذكرة اختيار توضح المرشحين النهائيين والنتائج وأسباب التوصية والنطاق المالي المقترح</w:t>
      </w:r>
      <w:r>
        <w:rPr>
          <w:rtl/>
          <w:lang w:val="ar-SA"/>
        </w:rPr>
        <w:t>.</w:t>
      </w:r>
    </w:p>
    <w:p w:rsidR="00892333" w:rsidRDefault="00A771F8" w:rsidP="00A5677A">
      <w:pPr>
        <w:numPr>
          <w:ilvl w:val="0"/>
          <w:numId w:val="1"/>
        </w:numPr>
        <w:jc w:val="left"/>
        <w:rPr>
          <w:rFonts w:hint="eastAsia"/>
        </w:rPr>
      </w:pPr>
      <w:r>
        <w:rPr>
          <w:rFonts w:cs="Times New Roman"/>
          <w:rtl/>
          <w:lang w:val="ar-SA"/>
        </w:rPr>
        <w:t xml:space="preserve">يفصح عضو لجنة التوظيف فورًا عن أي صلة قرابة أو مصلحة أو علاقة قد تؤثر في حياده، ويُستبعد من القرار متى </w:t>
      </w:r>
      <w:r>
        <w:rPr>
          <w:rFonts w:cs="Times New Roman"/>
          <w:rtl/>
          <w:lang w:val="ar-SA"/>
        </w:rPr>
        <w:t>كان التعارض فعليًا أو مؤثرًا</w:t>
      </w:r>
      <w:r>
        <w:rPr>
          <w:rtl/>
          <w:lang w:val="ar-SA"/>
        </w:rPr>
        <w:t>.</w:t>
      </w:r>
    </w:p>
    <w:p w:rsidR="00892333" w:rsidRDefault="00A771F8" w:rsidP="00A5677A">
      <w:pPr>
        <w:numPr>
          <w:ilvl w:val="0"/>
          <w:numId w:val="1"/>
        </w:numPr>
        <w:jc w:val="left"/>
        <w:rPr>
          <w:rFonts w:hint="eastAsia"/>
        </w:rPr>
      </w:pPr>
      <w:r>
        <w:rPr>
          <w:rFonts w:cs="Times New Roman"/>
          <w:rtl/>
          <w:lang w:val="ar-SA"/>
        </w:rPr>
        <w:t>لا يجوز أن يكون توظيف الأقارب أو المعارف نتيجة الإحالة وحدها، ويخضعون للعملية والمعايير نفسها</w:t>
      </w:r>
      <w:r>
        <w:rPr>
          <w:rtl/>
          <w:lang w:val="ar-SA"/>
        </w:rPr>
        <w:t xml:space="preserve">. </w:t>
      </w:r>
      <w:r>
        <w:rPr>
          <w:rFonts w:cs="Times New Roman"/>
          <w:rtl/>
          <w:lang w:val="ar-SA"/>
        </w:rPr>
        <w:t xml:space="preserve">ويطبق </w:t>
      </w:r>
      <w:r>
        <w:rPr>
          <w:rtl/>
          <w:lang w:val="ar-SA"/>
        </w:rPr>
        <w:t>[</w:t>
      </w:r>
      <w:r>
        <w:rPr>
          <w:rFonts w:cs="Times New Roman"/>
          <w:rtl/>
          <w:lang w:val="ar-SA"/>
        </w:rPr>
        <w:t>ضابط عدم التبعية المباشرة</w:t>
      </w:r>
      <w:r>
        <w:rPr>
          <w:rtl/>
          <w:lang w:val="ar-SA"/>
        </w:rPr>
        <w:t>/</w:t>
      </w:r>
      <w:r>
        <w:rPr>
          <w:rFonts w:cs="Times New Roman"/>
          <w:rtl/>
          <w:lang w:val="ar-SA"/>
        </w:rPr>
        <w:t>سياسة الأقارب</w:t>
      </w:r>
      <w:r>
        <w:rPr>
          <w:rtl/>
          <w:lang w:val="ar-SA"/>
        </w:rPr>
        <w:t xml:space="preserve">] </w:t>
      </w:r>
      <w:r>
        <w:rPr>
          <w:rFonts w:cs="Times New Roman"/>
          <w:rtl/>
          <w:lang w:val="ar-SA"/>
        </w:rPr>
        <w:t>إن وجد</w:t>
      </w:r>
      <w:r>
        <w:rPr>
          <w:rtl/>
          <w:lang w:val="ar-SA"/>
        </w:rPr>
        <w:t>.</w:t>
      </w:r>
    </w:p>
    <w:p w:rsidR="00892333" w:rsidRDefault="00A771F8" w:rsidP="00A5677A">
      <w:pPr>
        <w:numPr>
          <w:ilvl w:val="0"/>
          <w:numId w:val="1"/>
        </w:numPr>
        <w:jc w:val="left"/>
        <w:rPr>
          <w:rFonts w:hint="eastAsia"/>
        </w:rPr>
      </w:pPr>
      <w:r>
        <w:rPr>
          <w:rFonts w:cs="Times New Roman"/>
          <w:rtl/>
          <w:lang w:val="ar-SA"/>
        </w:rPr>
        <w:t xml:space="preserve">أي اختيار خارج المعايير أو النطاق المالي يتطلب مبررًا مكتوبًا واعتماد </w:t>
      </w:r>
      <w:r>
        <w:rPr>
          <w:rtl/>
          <w:lang w:val="ar-SA"/>
        </w:rPr>
        <w:t>[</w:t>
      </w:r>
      <w:r>
        <w:rPr>
          <w:rFonts w:cs="Times New Roman"/>
          <w:rtl/>
          <w:lang w:val="ar-SA"/>
        </w:rPr>
        <w:t>صاحب</w:t>
      </w:r>
      <w:r>
        <w:rPr>
          <w:rFonts w:cs="Times New Roman"/>
          <w:rtl/>
          <w:lang w:val="ar-SA"/>
        </w:rPr>
        <w:t xml:space="preserve"> الصلاحية</w:t>
      </w:r>
      <w:r>
        <w:rPr>
          <w:rtl/>
          <w:lang w:val="ar-SA"/>
        </w:rPr>
        <w:t xml:space="preserve">] </w:t>
      </w:r>
      <w:r>
        <w:rPr>
          <w:rFonts w:cs="Times New Roman"/>
          <w:rtl/>
          <w:lang w:val="ar-SA"/>
        </w:rPr>
        <w:t>والموارد البشرية</w:t>
      </w:r>
      <w:r>
        <w:rPr>
          <w:rtl/>
          <w:lang w:val="ar-SA"/>
        </w:rPr>
        <w:t>.</w:t>
      </w:r>
    </w:p>
    <w:p w:rsidR="00892333" w:rsidRDefault="00A771F8" w:rsidP="00A5677A">
      <w:pPr>
        <w:pStyle w:val="1"/>
        <w:jc w:val="left"/>
      </w:pPr>
      <w:r>
        <w:rPr>
          <w:rFonts w:ascii="DejaVu Sans" w:hAnsi="DejaVu Sans" w:cs="DejaVu Sans"/>
          <w:rtl/>
          <w:lang w:val="ar-SA"/>
        </w:rPr>
        <w:t xml:space="preserve">11. </w:t>
      </w:r>
      <w:r>
        <w:rPr>
          <w:rFonts w:ascii="DejaVu Sans" w:hAnsi="DejaVu Sans" w:cs="Times New Roman"/>
          <w:rtl/>
          <w:lang w:val="ar-SA"/>
        </w:rPr>
        <w:t>التحقق قبل التوظيف</w:t>
      </w:r>
    </w:p>
    <w:tbl>
      <w:tblPr>
        <w:tblStyle w:val="afa"/>
        <w:tblW w:w="9360" w:type="dxa"/>
        <w:jc w:val="center"/>
        <w:tblLayout w:type="fixed"/>
        <w:tblLook w:val="04A0" w:firstRow="1" w:lastRow="0" w:firstColumn="1" w:lastColumn="0" w:noHBand="0" w:noVBand="1"/>
      </w:tblPr>
      <w:tblGrid>
        <w:gridCol w:w="2500"/>
        <w:gridCol w:w="6860"/>
      </w:tblGrid>
      <w:tr w:rsidR="00892333">
        <w:trPr>
          <w:tblHeader/>
          <w:jc w:val="center"/>
        </w:trPr>
        <w:tc>
          <w:tcPr>
            <w:tcW w:w="25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التحقق</w:t>
            </w:r>
          </w:p>
        </w:tc>
        <w:tc>
          <w:tcPr>
            <w:tcW w:w="686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الضابط</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الهوية والأهلية</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التحقق من الهوية والأهلية النظامية للعمل دون الاحتفاظ بأصل الوثيقة</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المؤهلات والرخص</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التحقق من المؤهلات والرخص المهنية الجوهرية للوظيفة من مصدر موثوق</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الخبرة والمراجع</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 xml:space="preserve">يتم </w:t>
            </w:r>
            <w:r>
              <w:rPr>
                <w:rFonts w:cs="Times New Roman"/>
                <w:sz w:val="18"/>
                <w:rtl/>
                <w:lang w:val="ar-SA"/>
              </w:rPr>
              <w:t>بعد إشعار المرشح وموافقته حيث يلزم، وبأسئلة مرتبطة بالعمل فقط</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السجل أو الفحص الأمني</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لا يُطلب إلا عند وجود أساس نظامي أو حاجة متناسبة مع حساسية الوظيفة، ومن خلال جهة مخولة</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الفحص الطبي</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يؤجل إلى المرحلة المناسبة، ويقتصر على اللياقة المرتبطة بمخاطر ومتطلبا</w:t>
            </w:r>
            <w:r>
              <w:rPr>
                <w:rFonts w:cs="Times New Roman"/>
                <w:sz w:val="18"/>
                <w:rtl/>
                <w:lang w:val="ar-SA"/>
              </w:rPr>
              <w:t>ت الوظيفة أو ما يوجبه النظام</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غير السعودي</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التحقق من المهنة والتأشيرة ونقل الخدمة ورخصة العمل وأي موافقات قبل المباشرة الفعلية</w:t>
            </w:r>
            <w:r>
              <w:rPr>
                <w:sz w:val="18"/>
                <w:rtl/>
                <w:lang w:val="ar-SA"/>
              </w:rPr>
              <w:t>.</w:t>
            </w:r>
          </w:p>
        </w:tc>
      </w:tr>
    </w:tbl>
    <w:p w:rsidR="00892333" w:rsidRDefault="00892333" w:rsidP="00A5677A">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892333">
        <w:trPr>
          <w:jc w:val="center"/>
        </w:trPr>
        <w:tc>
          <w:tcPr>
            <w:tcW w:w="9360" w:type="dxa"/>
            <w:shd w:val="clear" w:color="auto" w:fill="E8F5F0"/>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087F5B"/>
                <w:sz w:val="19"/>
                <w:rtl/>
                <w:lang w:val="ar-SA"/>
              </w:rPr>
              <w:t>قاعدة قرار</w:t>
            </w:r>
            <w:r>
              <w:rPr>
                <w:b/>
                <w:color w:val="087F5B"/>
                <w:sz w:val="19"/>
                <w:rtl/>
                <w:lang w:val="ar-SA"/>
              </w:rPr>
              <w:t xml:space="preserve">: </w:t>
            </w:r>
            <w:r>
              <w:rPr>
                <w:rFonts w:cs="Times New Roman"/>
                <w:sz w:val="19"/>
                <w:rtl/>
                <w:lang w:val="ar-SA"/>
              </w:rPr>
              <w:t>لا يؤدي اختلاف بسيط أو غير جوهري في السيرة الذاتية إلى استبعاد تلقائي؛ تُقيّم درجة الصلة والقصد والأثر، ويُمنح الم</w:t>
            </w:r>
            <w:r>
              <w:rPr>
                <w:rFonts w:cs="Times New Roman"/>
                <w:sz w:val="19"/>
                <w:rtl/>
                <w:lang w:val="ar-SA"/>
              </w:rPr>
              <w:t>رشح فرصة معقولة للتوضيح قبل القرار النهائي</w:t>
            </w:r>
            <w:r>
              <w:rPr>
                <w:sz w:val="19"/>
                <w:rtl/>
                <w:lang w:val="ar-SA"/>
              </w:rPr>
              <w:t>.</w:t>
            </w:r>
          </w:p>
        </w:tc>
      </w:tr>
    </w:tbl>
    <w:p w:rsidR="00892333" w:rsidRDefault="00892333" w:rsidP="00A5677A">
      <w:pPr>
        <w:spacing w:after="0"/>
        <w:jc w:val="left"/>
        <w:rPr>
          <w:rFonts w:hint="eastAsia"/>
        </w:rPr>
      </w:pPr>
    </w:p>
    <w:p w:rsidR="00892333" w:rsidRDefault="00A771F8" w:rsidP="00A5677A">
      <w:pPr>
        <w:pStyle w:val="1"/>
        <w:jc w:val="left"/>
      </w:pPr>
      <w:r>
        <w:rPr>
          <w:rFonts w:ascii="DejaVu Sans" w:hAnsi="DejaVu Sans" w:cs="DejaVu Sans"/>
          <w:rtl/>
          <w:lang w:val="ar-SA"/>
        </w:rPr>
        <w:t xml:space="preserve">12. </w:t>
      </w:r>
      <w:r>
        <w:rPr>
          <w:rFonts w:ascii="DejaVu Sans" w:hAnsi="DejaVu Sans" w:cs="Times New Roman"/>
          <w:rtl/>
          <w:lang w:val="ar-SA"/>
        </w:rPr>
        <w:t>العرض الوظيفي</w:t>
      </w:r>
    </w:p>
    <w:p w:rsidR="00892333" w:rsidRDefault="00A771F8" w:rsidP="00A5677A">
      <w:pPr>
        <w:numPr>
          <w:ilvl w:val="0"/>
          <w:numId w:val="1"/>
        </w:numPr>
        <w:jc w:val="left"/>
        <w:rPr>
          <w:rFonts w:hint="eastAsia"/>
        </w:rPr>
      </w:pPr>
      <w:r>
        <w:rPr>
          <w:rFonts w:cs="Times New Roman"/>
          <w:rtl/>
          <w:lang w:val="ar-SA"/>
        </w:rPr>
        <w:t>لا يصدر العرض إلا بعد اكتمال الاعتمادات والتحقق من النطاق المالي ونوع العقد والمزايا</w:t>
      </w:r>
      <w:r>
        <w:rPr>
          <w:rtl/>
          <w:lang w:val="ar-SA"/>
        </w:rPr>
        <w:t>.</w:t>
      </w:r>
    </w:p>
    <w:p w:rsidR="00892333" w:rsidRDefault="00A771F8" w:rsidP="00A5677A">
      <w:pPr>
        <w:numPr>
          <w:ilvl w:val="0"/>
          <w:numId w:val="1"/>
        </w:numPr>
        <w:jc w:val="left"/>
        <w:rPr>
          <w:rFonts w:hint="eastAsia"/>
        </w:rPr>
      </w:pPr>
      <w:r>
        <w:rPr>
          <w:rFonts w:cs="Times New Roman"/>
          <w:rtl/>
          <w:lang w:val="ar-SA"/>
        </w:rPr>
        <w:t>يتضمن العرض على الأقل</w:t>
      </w:r>
      <w:r>
        <w:rPr>
          <w:rtl/>
          <w:lang w:val="ar-SA"/>
        </w:rPr>
        <w:t xml:space="preserve">: </w:t>
      </w:r>
      <w:r>
        <w:rPr>
          <w:rFonts w:cs="Times New Roman"/>
          <w:rtl/>
          <w:lang w:val="ar-SA"/>
        </w:rPr>
        <w:t xml:space="preserve">المسمى، الإدارة والموقع، المدير المباشر، نوع ومدة العقد، الأجر الأساسي والبدلات </w:t>
      </w:r>
      <w:r>
        <w:rPr>
          <w:rFonts w:cs="Times New Roman"/>
          <w:rtl/>
          <w:lang w:val="ar-SA"/>
        </w:rPr>
        <w:t xml:space="preserve">والمزايا، تاريخ المباشرة المتوقع، وفترة صلاحية العرض </w:t>
      </w:r>
      <w:r>
        <w:rPr>
          <w:rtl/>
          <w:lang w:val="ar-SA"/>
        </w:rPr>
        <w:t xml:space="preserve">[5 </w:t>
      </w:r>
      <w:r>
        <w:rPr>
          <w:rFonts w:cs="Times New Roman"/>
          <w:rtl/>
          <w:lang w:val="ar-SA"/>
        </w:rPr>
        <w:t>أيام عمل</w:t>
      </w:r>
      <w:r>
        <w:rPr>
          <w:rtl/>
          <w:lang w:val="ar-SA"/>
        </w:rPr>
        <w:t>].</w:t>
      </w:r>
    </w:p>
    <w:p w:rsidR="00892333" w:rsidRDefault="00A771F8" w:rsidP="00A5677A">
      <w:pPr>
        <w:numPr>
          <w:ilvl w:val="0"/>
          <w:numId w:val="1"/>
        </w:numPr>
        <w:jc w:val="left"/>
        <w:rPr>
          <w:rFonts w:hint="eastAsia"/>
        </w:rPr>
      </w:pPr>
      <w:r>
        <w:rPr>
          <w:rFonts w:cs="Times New Roman"/>
          <w:rtl/>
          <w:lang w:val="ar-SA"/>
        </w:rPr>
        <w:t>إذا كان العرض مشروطًا، تُذكر الشروط بوضوح وموضوعية والمدة اللازمة لاستيفائها</w:t>
      </w:r>
      <w:r>
        <w:rPr>
          <w:rtl/>
          <w:lang w:val="ar-SA"/>
        </w:rPr>
        <w:t>.</w:t>
      </w:r>
    </w:p>
    <w:p w:rsidR="00892333" w:rsidRDefault="00A771F8" w:rsidP="00A5677A">
      <w:pPr>
        <w:numPr>
          <w:ilvl w:val="0"/>
          <w:numId w:val="1"/>
        </w:numPr>
        <w:jc w:val="left"/>
        <w:rPr>
          <w:rFonts w:hint="eastAsia"/>
        </w:rPr>
      </w:pPr>
      <w:r>
        <w:rPr>
          <w:rFonts w:cs="Times New Roman"/>
          <w:rtl/>
          <w:lang w:val="ar-SA"/>
        </w:rPr>
        <w:t>لا تُعد المفاوضات أو الرسائل الشفهية أو رسالة الترشيح عرضًا نهائيًا ما لم تصدر من الجهة المخولة كتابة</w:t>
      </w:r>
      <w:r>
        <w:rPr>
          <w:rtl/>
          <w:lang w:val="ar-SA"/>
        </w:rPr>
        <w:t>.</w:t>
      </w:r>
    </w:p>
    <w:p w:rsidR="00892333" w:rsidRDefault="00A771F8" w:rsidP="00A5677A">
      <w:pPr>
        <w:numPr>
          <w:ilvl w:val="0"/>
          <w:numId w:val="1"/>
        </w:numPr>
        <w:jc w:val="left"/>
        <w:rPr>
          <w:rFonts w:hint="eastAsia"/>
        </w:rPr>
      </w:pPr>
      <w:r>
        <w:rPr>
          <w:rFonts w:cs="Times New Roman"/>
          <w:rtl/>
          <w:lang w:val="ar-SA"/>
        </w:rPr>
        <w:t>يُوثق أي</w:t>
      </w:r>
      <w:r>
        <w:rPr>
          <w:rFonts w:cs="Times New Roman"/>
          <w:rtl/>
          <w:lang w:val="ar-SA"/>
        </w:rPr>
        <w:t xml:space="preserve"> تعديل في العرض ويعاد اعتماده إذا تجاوز النطاق أو غيّر شرطًا جوهريًا</w:t>
      </w:r>
      <w:r>
        <w:rPr>
          <w:rtl/>
          <w:lang w:val="ar-SA"/>
        </w:rPr>
        <w:t>.</w:t>
      </w:r>
    </w:p>
    <w:p w:rsidR="00892333" w:rsidRDefault="00A771F8" w:rsidP="00A5677A">
      <w:pPr>
        <w:numPr>
          <w:ilvl w:val="0"/>
          <w:numId w:val="1"/>
        </w:numPr>
        <w:jc w:val="left"/>
        <w:rPr>
          <w:rFonts w:hint="eastAsia"/>
        </w:rPr>
      </w:pPr>
      <w:r>
        <w:rPr>
          <w:rFonts w:cs="Times New Roman"/>
          <w:rtl/>
          <w:lang w:val="ar-SA"/>
        </w:rPr>
        <w:lastRenderedPageBreak/>
        <w:t>سحب العرض بعد قبوله إجراء استثنائي يراجع قانونيًا، ويقتصر على سبب مشروع وموثق مثل تعذر تحقق شرط جوهري أو اكتشاف تضليل مؤثر</w:t>
      </w:r>
      <w:r>
        <w:rPr>
          <w:rtl/>
          <w:lang w:val="ar-SA"/>
        </w:rPr>
        <w:t>.</w:t>
      </w:r>
    </w:p>
    <w:p w:rsidR="00892333" w:rsidRDefault="00A771F8" w:rsidP="00A5677A">
      <w:pPr>
        <w:pStyle w:val="1"/>
        <w:jc w:val="left"/>
      </w:pPr>
      <w:r>
        <w:rPr>
          <w:rFonts w:ascii="DejaVu Sans" w:hAnsi="DejaVu Sans" w:cs="DejaVu Sans"/>
          <w:rtl/>
          <w:lang w:val="ar-SA"/>
        </w:rPr>
        <w:t xml:space="preserve">13. </w:t>
      </w:r>
      <w:r>
        <w:rPr>
          <w:rFonts w:ascii="DejaVu Sans" w:hAnsi="DejaVu Sans" w:cs="Times New Roman"/>
          <w:rtl/>
          <w:lang w:val="ar-SA"/>
        </w:rPr>
        <w:t>عقد العمل وفترة التجربة</w:t>
      </w:r>
    </w:p>
    <w:p w:rsidR="00892333" w:rsidRDefault="00A771F8" w:rsidP="00A5677A">
      <w:pPr>
        <w:numPr>
          <w:ilvl w:val="0"/>
          <w:numId w:val="1"/>
        </w:numPr>
        <w:jc w:val="left"/>
        <w:rPr>
          <w:rFonts w:hint="eastAsia"/>
        </w:rPr>
      </w:pPr>
      <w:r>
        <w:rPr>
          <w:rFonts w:cs="Times New Roman"/>
          <w:rtl/>
          <w:lang w:val="ar-SA"/>
        </w:rPr>
        <w:t>يُنشأ عقد العمل وفق النموذج والبيا</w:t>
      </w:r>
      <w:r>
        <w:rPr>
          <w:rFonts w:cs="Times New Roman"/>
          <w:rtl/>
          <w:lang w:val="ar-SA"/>
        </w:rPr>
        <w:t>نات النظامية، ويُوثق عبر منصة قوى متى كانت الخدمة واجبة أو متاحة للفئة، ويُمنح المرشح وقتًا كافيًا لمراجعته وقبوله</w:t>
      </w:r>
      <w:r>
        <w:rPr>
          <w:rtl/>
          <w:lang w:val="ar-SA"/>
        </w:rPr>
        <w:t>.</w:t>
      </w:r>
    </w:p>
    <w:p w:rsidR="00892333" w:rsidRDefault="00A771F8" w:rsidP="00A5677A">
      <w:pPr>
        <w:numPr>
          <w:ilvl w:val="0"/>
          <w:numId w:val="1"/>
        </w:numPr>
        <w:jc w:val="left"/>
        <w:rPr>
          <w:rFonts w:hint="eastAsia"/>
        </w:rPr>
      </w:pPr>
      <w:r>
        <w:rPr>
          <w:rFonts w:cs="Times New Roman"/>
          <w:rtl/>
          <w:lang w:val="ar-SA"/>
        </w:rPr>
        <w:t>يجب تطابق العقد مع العرض المعتمد في المسمى والأجر والمزايا والموقع ونوع العقد وتاريخ المباشرة، وأي اختلاف جوهري يوضح ويعتمد قبل الإرسال</w:t>
      </w:r>
      <w:r>
        <w:rPr>
          <w:rtl/>
          <w:lang w:val="ar-SA"/>
        </w:rPr>
        <w:t>.</w:t>
      </w:r>
    </w:p>
    <w:p w:rsidR="00892333" w:rsidRDefault="00A771F8" w:rsidP="00A5677A">
      <w:pPr>
        <w:numPr>
          <w:ilvl w:val="0"/>
          <w:numId w:val="1"/>
        </w:numPr>
        <w:jc w:val="left"/>
        <w:rPr>
          <w:rFonts w:hint="eastAsia"/>
        </w:rPr>
      </w:pPr>
      <w:r>
        <w:rPr>
          <w:rFonts w:cs="Times New Roman"/>
          <w:rtl/>
          <w:lang w:val="ar-SA"/>
        </w:rPr>
        <w:t>إذا</w:t>
      </w:r>
      <w:r>
        <w:rPr>
          <w:rFonts w:cs="Times New Roman"/>
          <w:rtl/>
          <w:lang w:val="ar-SA"/>
        </w:rPr>
        <w:t xml:space="preserve"> خضع العامل للتجربة، فيجب النص عليها صراحة وتحديد مدتها بوضوح، على ألا يتجاوز مجموعها </w:t>
      </w:r>
      <w:r>
        <w:rPr>
          <w:rtl/>
          <w:lang w:val="ar-SA"/>
        </w:rPr>
        <w:t xml:space="preserve">180 </w:t>
      </w:r>
      <w:r>
        <w:rPr>
          <w:rFonts w:cs="Times New Roman"/>
          <w:rtl/>
          <w:lang w:val="ar-SA"/>
        </w:rPr>
        <w:t>يومًا</w:t>
      </w:r>
      <w:r>
        <w:rPr>
          <w:rtl/>
          <w:lang w:val="ar-SA"/>
        </w:rPr>
        <w:t xml:space="preserve">. </w:t>
      </w:r>
      <w:r>
        <w:rPr>
          <w:rFonts w:cs="Times New Roman"/>
          <w:rtl/>
          <w:lang w:val="ar-SA"/>
        </w:rPr>
        <w:t>ولكل طرف إنهاء العقد خلالها وفق النظام</w:t>
      </w:r>
      <w:r>
        <w:rPr>
          <w:rtl/>
          <w:lang w:val="ar-SA"/>
        </w:rPr>
        <w:t>.</w:t>
      </w:r>
    </w:p>
    <w:p w:rsidR="00892333" w:rsidRDefault="00A771F8" w:rsidP="00A5677A">
      <w:pPr>
        <w:numPr>
          <w:ilvl w:val="0"/>
          <w:numId w:val="1"/>
        </w:numPr>
        <w:jc w:val="left"/>
        <w:rPr>
          <w:rFonts w:hint="eastAsia"/>
        </w:rPr>
      </w:pPr>
      <w:r>
        <w:rPr>
          <w:rFonts w:cs="Times New Roman"/>
          <w:rtl/>
          <w:lang w:val="ar-SA"/>
        </w:rPr>
        <w:t>لا يُخضع العامل للتجربة أكثر من مرة لدى صاحب عمل واحد، إلا في الحالات والاستثناءات المكتوبة التي يجيزها النظام</w:t>
      </w:r>
      <w:r>
        <w:rPr>
          <w:rtl/>
          <w:lang w:val="ar-SA"/>
        </w:rPr>
        <w:t>.</w:t>
      </w:r>
    </w:p>
    <w:p w:rsidR="00892333" w:rsidRDefault="00A771F8" w:rsidP="00A5677A">
      <w:pPr>
        <w:numPr>
          <w:ilvl w:val="0"/>
          <w:numId w:val="1"/>
        </w:numPr>
        <w:jc w:val="left"/>
        <w:rPr>
          <w:rFonts w:hint="eastAsia"/>
        </w:rPr>
      </w:pPr>
      <w:r>
        <w:rPr>
          <w:rFonts w:cs="Times New Roman"/>
          <w:rtl/>
          <w:lang w:val="ar-SA"/>
        </w:rPr>
        <w:t>يكون عق</w:t>
      </w:r>
      <w:r>
        <w:rPr>
          <w:rFonts w:cs="Times New Roman"/>
          <w:rtl/>
          <w:lang w:val="ar-SA"/>
        </w:rPr>
        <w:t>د غير السعودي محدد المدة وفق الأحكام النظامية، ولا يباشر العمل قبل اكتمال التصاريح والأهلية اللازمة</w:t>
      </w:r>
      <w:r>
        <w:rPr>
          <w:rtl/>
          <w:lang w:val="ar-SA"/>
        </w:rPr>
        <w:t>.</w:t>
      </w:r>
    </w:p>
    <w:p w:rsidR="00892333" w:rsidRDefault="00A771F8" w:rsidP="00A5677A">
      <w:pPr>
        <w:pStyle w:val="1"/>
        <w:jc w:val="left"/>
      </w:pPr>
      <w:r>
        <w:rPr>
          <w:rFonts w:ascii="DejaVu Sans" w:hAnsi="DejaVu Sans" w:cs="DejaVu Sans"/>
          <w:rtl/>
          <w:lang w:val="ar-SA"/>
        </w:rPr>
        <w:t xml:space="preserve">14. </w:t>
      </w:r>
      <w:r>
        <w:rPr>
          <w:rFonts w:ascii="DejaVu Sans" w:hAnsi="DejaVu Sans" w:cs="Times New Roman"/>
          <w:rtl/>
          <w:lang w:val="ar-SA"/>
        </w:rPr>
        <w:t>مباشرة العمل والتسليم إلى التهيئة</w:t>
      </w:r>
    </w:p>
    <w:p w:rsidR="00892333" w:rsidRDefault="00A771F8" w:rsidP="00A5677A">
      <w:pPr>
        <w:numPr>
          <w:ilvl w:val="0"/>
          <w:numId w:val="1"/>
        </w:numPr>
        <w:jc w:val="left"/>
        <w:rPr>
          <w:rFonts w:hint="eastAsia"/>
        </w:rPr>
      </w:pPr>
      <w:r>
        <w:rPr>
          <w:rFonts w:cs="Times New Roman"/>
          <w:rtl/>
          <w:lang w:val="ar-SA"/>
        </w:rPr>
        <w:t>تؤكد الموارد البشرية تاريخ المباشرة بعد اكتمال العقد والمتطلبات النظامية، ولا يعتمد المدير تاريخًا مختلفًا منفردًا</w:t>
      </w:r>
      <w:r>
        <w:rPr>
          <w:rtl/>
          <w:lang w:val="ar-SA"/>
        </w:rPr>
        <w:t>.</w:t>
      </w:r>
    </w:p>
    <w:p w:rsidR="00892333" w:rsidRDefault="00A771F8" w:rsidP="00A5677A">
      <w:pPr>
        <w:numPr>
          <w:ilvl w:val="0"/>
          <w:numId w:val="1"/>
        </w:numPr>
        <w:jc w:val="left"/>
        <w:rPr>
          <w:rFonts w:hint="eastAsia"/>
        </w:rPr>
      </w:pPr>
      <w:r>
        <w:rPr>
          <w:rFonts w:cs="Times New Roman"/>
          <w:rtl/>
          <w:lang w:val="ar-SA"/>
        </w:rPr>
        <w:t>ت</w:t>
      </w:r>
      <w:r>
        <w:rPr>
          <w:rFonts w:cs="Times New Roman"/>
          <w:rtl/>
          <w:lang w:val="ar-SA"/>
        </w:rPr>
        <w:t>ُرسل بيانات الموظف للرواتب وتقنية المعلومات والأمن والمرافق بالحد الأدنى اللازم وبعد وجود أساس نظامي للمعالجة</w:t>
      </w:r>
      <w:r>
        <w:rPr>
          <w:rtl/>
          <w:lang w:val="ar-SA"/>
        </w:rPr>
        <w:t>.</w:t>
      </w:r>
    </w:p>
    <w:p w:rsidR="00892333" w:rsidRDefault="00A771F8" w:rsidP="00A5677A">
      <w:pPr>
        <w:numPr>
          <w:ilvl w:val="0"/>
          <w:numId w:val="1"/>
        </w:numPr>
        <w:jc w:val="left"/>
        <w:rPr>
          <w:rFonts w:hint="eastAsia"/>
        </w:rPr>
      </w:pPr>
      <w:r>
        <w:rPr>
          <w:rFonts w:cs="Times New Roman"/>
          <w:rtl/>
          <w:lang w:val="ar-SA"/>
        </w:rPr>
        <w:t xml:space="preserve">يُسلم ملف الموظف وقائمة متطلبات اليوم الأول إلى مسؤول التهيئة قبل </w:t>
      </w:r>
      <w:r>
        <w:rPr>
          <w:rtl/>
          <w:lang w:val="ar-SA"/>
        </w:rPr>
        <w:t xml:space="preserve">[3] </w:t>
      </w:r>
      <w:r>
        <w:rPr>
          <w:rFonts w:cs="Times New Roman"/>
          <w:rtl/>
          <w:lang w:val="ar-SA"/>
        </w:rPr>
        <w:t>أيام عمل من المباشرة</w:t>
      </w:r>
      <w:r>
        <w:rPr>
          <w:rtl/>
          <w:lang w:val="ar-SA"/>
        </w:rPr>
        <w:t>.</w:t>
      </w:r>
    </w:p>
    <w:p w:rsidR="00892333" w:rsidRDefault="00A771F8" w:rsidP="00A5677A">
      <w:pPr>
        <w:numPr>
          <w:ilvl w:val="0"/>
          <w:numId w:val="1"/>
        </w:numPr>
        <w:jc w:val="left"/>
        <w:rPr>
          <w:rFonts w:hint="eastAsia"/>
        </w:rPr>
      </w:pPr>
      <w:r>
        <w:rPr>
          <w:rFonts w:cs="Times New Roman"/>
          <w:rtl/>
          <w:lang w:val="ar-SA"/>
        </w:rPr>
        <w:t xml:space="preserve">إذا لم يباشر المرشح في الموعد، يُتواصل معه ويوثق </w:t>
      </w:r>
      <w:r>
        <w:rPr>
          <w:rFonts w:cs="Times New Roman"/>
          <w:rtl/>
          <w:lang w:val="ar-SA"/>
        </w:rPr>
        <w:t>السبب والقرار قبل إلغاء التعيين أو تعديل التاريخ</w:t>
      </w:r>
      <w:r>
        <w:rPr>
          <w:rtl/>
          <w:lang w:val="ar-SA"/>
        </w:rPr>
        <w:t>.</w:t>
      </w:r>
    </w:p>
    <w:p w:rsidR="00892333" w:rsidRDefault="00A771F8" w:rsidP="00A5677A">
      <w:pPr>
        <w:pStyle w:val="1"/>
        <w:jc w:val="left"/>
      </w:pPr>
      <w:r>
        <w:rPr>
          <w:rFonts w:ascii="DejaVu Sans" w:hAnsi="DejaVu Sans" w:cs="DejaVu Sans"/>
          <w:rtl/>
          <w:lang w:val="ar-SA"/>
        </w:rPr>
        <w:t xml:space="preserve">15. </w:t>
      </w:r>
      <w:r>
        <w:rPr>
          <w:rFonts w:ascii="DejaVu Sans" w:hAnsi="DejaVu Sans" w:cs="Times New Roman"/>
          <w:rtl/>
          <w:lang w:val="ar-SA"/>
        </w:rPr>
        <w:t>حماية بيانات المرشحين</w:t>
      </w:r>
    </w:p>
    <w:p w:rsidR="00892333" w:rsidRDefault="00A771F8" w:rsidP="00A5677A">
      <w:pPr>
        <w:numPr>
          <w:ilvl w:val="0"/>
          <w:numId w:val="1"/>
        </w:numPr>
        <w:jc w:val="left"/>
        <w:rPr>
          <w:rFonts w:hint="eastAsia"/>
        </w:rPr>
      </w:pPr>
      <w:r>
        <w:rPr>
          <w:rFonts w:cs="Times New Roman"/>
          <w:rtl/>
          <w:lang w:val="ar-SA"/>
        </w:rPr>
        <w:t>تقدم للمرشح معلومات واضحة عن هوية جهة التحكم وأغراض جمع بياناته وطرق استخدامها ومدة الاحتفاظ وحقوقه وقنوات التواصل</w:t>
      </w:r>
      <w:r>
        <w:rPr>
          <w:rtl/>
          <w:lang w:val="ar-SA"/>
        </w:rPr>
        <w:t>.</w:t>
      </w:r>
    </w:p>
    <w:p w:rsidR="00892333" w:rsidRDefault="00A771F8" w:rsidP="00A5677A">
      <w:pPr>
        <w:numPr>
          <w:ilvl w:val="0"/>
          <w:numId w:val="1"/>
        </w:numPr>
        <w:jc w:val="left"/>
        <w:rPr>
          <w:rFonts w:hint="eastAsia"/>
        </w:rPr>
      </w:pPr>
      <w:r>
        <w:rPr>
          <w:rFonts w:cs="Times New Roman"/>
          <w:rtl/>
          <w:lang w:val="ar-SA"/>
        </w:rPr>
        <w:t xml:space="preserve">يقتصر الجمع على البيانات اللازمة لغرض محدد، ولا تُستخدم السيرة </w:t>
      </w:r>
      <w:r>
        <w:rPr>
          <w:rFonts w:cs="Times New Roman"/>
          <w:rtl/>
          <w:lang w:val="ar-SA"/>
        </w:rPr>
        <w:t>الذاتية لغرض جديد غير متوافق دون أساس نظامي أو موافقة حيث تلزم</w:t>
      </w:r>
      <w:r>
        <w:rPr>
          <w:rtl/>
          <w:lang w:val="ar-SA"/>
        </w:rPr>
        <w:t>.</w:t>
      </w:r>
    </w:p>
    <w:p w:rsidR="00892333" w:rsidRDefault="00A771F8" w:rsidP="00A5677A">
      <w:pPr>
        <w:numPr>
          <w:ilvl w:val="0"/>
          <w:numId w:val="1"/>
        </w:numPr>
        <w:jc w:val="left"/>
        <w:rPr>
          <w:rFonts w:hint="eastAsia"/>
        </w:rPr>
      </w:pPr>
      <w:r>
        <w:rPr>
          <w:rFonts w:cs="Times New Roman"/>
          <w:rtl/>
          <w:lang w:val="ar-SA"/>
        </w:rPr>
        <w:t>تُقيد صلاحيات الوصول على الموارد البشرية وأعضاء التقييم ومن يلزم، وتُمنع مشاركة السير عبر مجموعات أو أجهزة غير معتمدة</w:t>
      </w:r>
      <w:r>
        <w:rPr>
          <w:rtl/>
          <w:lang w:val="ar-SA"/>
        </w:rPr>
        <w:t>.</w:t>
      </w:r>
    </w:p>
    <w:p w:rsidR="00892333" w:rsidRDefault="00A771F8" w:rsidP="00A5677A">
      <w:pPr>
        <w:numPr>
          <w:ilvl w:val="0"/>
          <w:numId w:val="1"/>
        </w:numPr>
        <w:jc w:val="left"/>
        <w:rPr>
          <w:rFonts w:hint="eastAsia"/>
        </w:rPr>
      </w:pPr>
      <w:r>
        <w:rPr>
          <w:rFonts w:cs="Times New Roman"/>
          <w:rtl/>
          <w:lang w:val="ar-SA"/>
        </w:rPr>
        <w:t xml:space="preserve">تحدد المنشأة مدة احتفاظ لملفات غير المقبولين قدرها </w:t>
      </w:r>
      <w:r>
        <w:rPr>
          <w:rtl/>
          <w:lang w:val="ar-SA"/>
        </w:rPr>
        <w:t xml:space="preserve">[12 </w:t>
      </w:r>
      <w:r>
        <w:rPr>
          <w:rFonts w:cs="Times New Roman"/>
          <w:rtl/>
          <w:lang w:val="ar-SA"/>
        </w:rPr>
        <w:t>شهرًا</w:t>
      </w:r>
      <w:r>
        <w:rPr>
          <w:rtl/>
          <w:lang w:val="ar-SA"/>
        </w:rPr>
        <w:t xml:space="preserve">] </w:t>
      </w:r>
      <w:r>
        <w:rPr>
          <w:rFonts w:cs="Times New Roman"/>
          <w:rtl/>
          <w:lang w:val="ar-SA"/>
        </w:rPr>
        <w:t>أو مدة أخرى</w:t>
      </w:r>
      <w:r>
        <w:rPr>
          <w:rFonts w:cs="Times New Roman"/>
          <w:rtl/>
          <w:lang w:val="ar-SA"/>
        </w:rPr>
        <w:t xml:space="preserve"> مبررة، ثم تتلفها بأمان</w:t>
      </w:r>
      <w:r>
        <w:rPr>
          <w:rtl/>
          <w:lang w:val="ar-SA"/>
        </w:rPr>
        <w:t xml:space="preserve">. </w:t>
      </w:r>
      <w:r>
        <w:rPr>
          <w:rFonts w:cs="Times New Roman"/>
          <w:rtl/>
          <w:lang w:val="ar-SA"/>
        </w:rPr>
        <w:t>ويتطلب إدراج المرشح في قاعدة مواهب لمدة أطول إشعارًا مناسبًا وموافقة حيث تلزم</w:t>
      </w:r>
      <w:r>
        <w:rPr>
          <w:rtl/>
          <w:lang w:val="ar-SA"/>
        </w:rPr>
        <w:t>.</w:t>
      </w:r>
    </w:p>
    <w:p w:rsidR="00892333" w:rsidRDefault="00A771F8" w:rsidP="00A5677A">
      <w:pPr>
        <w:numPr>
          <w:ilvl w:val="0"/>
          <w:numId w:val="1"/>
        </w:numPr>
        <w:jc w:val="left"/>
        <w:rPr>
          <w:rFonts w:hint="eastAsia"/>
        </w:rPr>
      </w:pPr>
      <w:r>
        <w:rPr>
          <w:rFonts w:cs="Times New Roman"/>
          <w:rtl/>
          <w:lang w:val="ar-SA"/>
        </w:rPr>
        <w:t>عند الاستعانة بمزود خارجي أو نقل بيانات خارج المملكة، تُطبق العقود والتقييمات وضوابط النقل والإفصاح النظامية</w:t>
      </w:r>
      <w:r>
        <w:rPr>
          <w:rtl/>
          <w:lang w:val="ar-SA"/>
        </w:rPr>
        <w:t>.</w:t>
      </w:r>
    </w:p>
    <w:p w:rsidR="00892333" w:rsidRDefault="00A771F8" w:rsidP="00A5677A">
      <w:pPr>
        <w:pStyle w:val="1"/>
        <w:jc w:val="left"/>
      </w:pPr>
      <w:r>
        <w:rPr>
          <w:rFonts w:ascii="DejaVu Sans" w:hAnsi="DejaVu Sans" w:cs="DejaVu Sans"/>
          <w:rtl/>
          <w:lang w:val="ar-SA"/>
        </w:rPr>
        <w:t xml:space="preserve">16. </w:t>
      </w:r>
      <w:r>
        <w:rPr>
          <w:rFonts w:ascii="DejaVu Sans" w:hAnsi="DejaVu Sans" w:cs="Times New Roman"/>
          <w:rtl/>
          <w:lang w:val="ar-SA"/>
        </w:rPr>
        <w:t>التوظيف الداخلي والإحالات</w:t>
      </w:r>
    </w:p>
    <w:p w:rsidR="00892333" w:rsidRDefault="00A771F8" w:rsidP="00A5677A">
      <w:pPr>
        <w:numPr>
          <w:ilvl w:val="0"/>
          <w:numId w:val="1"/>
        </w:numPr>
        <w:jc w:val="left"/>
        <w:rPr>
          <w:rFonts w:hint="eastAsia"/>
        </w:rPr>
      </w:pPr>
      <w:r>
        <w:rPr>
          <w:rFonts w:cs="Times New Roman"/>
          <w:rtl/>
          <w:lang w:val="ar-SA"/>
        </w:rPr>
        <w:t>يجوز الإعلان</w:t>
      </w:r>
      <w:r>
        <w:rPr>
          <w:rFonts w:cs="Times New Roman"/>
          <w:rtl/>
          <w:lang w:val="ar-SA"/>
        </w:rPr>
        <w:t xml:space="preserve"> داخليًا قبل أو بالتزامن مع الإعلان الخارجي وفق طبيعة الوظيفة وخطة الإحلال</w:t>
      </w:r>
      <w:r>
        <w:rPr>
          <w:rtl/>
          <w:lang w:val="ar-SA"/>
        </w:rPr>
        <w:t>.</w:t>
      </w:r>
    </w:p>
    <w:p w:rsidR="00892333" w:rsidRDefault="00A771F8" w:rsidP="00A5677A">
      <w:pPr>
        <w:numPr>
          <w:ilvl w:val="0"/>
          <w:numId w:val="1"/>
        </w:numPr>
        <w:jc w:val="left"/>
        <w:rPr>
          <w:rFonts w:hint="eastAsia"/>
        </w:rPr>
      </w:pPr>
      <w:r>
        <w:rPr>
          <w:rFonts w:cs="Times New Roman"/>
          <w:rtl/>
          <w:lang w:val="ar-SA"/>
        </w:rPr>
        <w:t>تخضع طلبات النقل والترقية الداخلية لمعايير واضحة، ولا يُفترض الحصول على الوظيفة لمجرد ترشيح المدير الحالي</w:t>
      </w:r>
      <w:r>
        <w:rPr>
          <w:rtl/>
          <w:lang w:val="ar-SA"/>
        </w:rPr>
        <w:t>.</w:t>
      </w:r>
    </w:p>
    <w:p w:rsidR="00892333" w:rsidRDefault="00A771F8" w:rsidP="00A5677A">
      <w:pPr>
        <w:numPr>
          <w:ilvl w:val="0"/>
          <w:numId w:val="1"/>
        </w:numPr>
        <w:jc w:val="left"/>
        <w:rPr>
          <w:rFonts w:hint="eastAsia"/>
        </w:rPr>
      </w:pPr>
      <w:r>
        <w:rPr>
          <w:rFonts w:cs="Times New Roman"/>
          <w:rtl/>
          <w:lang w:val="ar-SA"/>
        </w:rPr>
        <w:lastRenderedPageBreak/>
        <w:t>لا يجوز اتخاذ إجراء سلبي ضد موظف بسبب تقدمه لوظيفة داخلية، ويُنظم إشعار م</w:t>
      </w:r>
      <w:r>
        <w:rPr>
          <w:rFonts w:cs="Times New Roman"/>
          <w:rtl/>
          <w:lang w:val="ar-SA"/>
        </w:rPr>
        <w:t xml:space="preserve">ديره في مرحلة </w:t>
      </w:r>
      <w:r>
        <w:rPr>
          <w:rtl/>
          <w:lang w:val="ar-SA"/>
        </w:rPr>
        <w:t>[</w:t>
      </w:r>
      <w:r>
        <w:rPr>
          <w:rFonts w:cs="Times New Roman"/>
          <w:rtl/>
          <w:lang w:val="ar-SA"/>
        </w:rPr>
        <w:t>القائمة النهائية</w:t>
      </w:r>
      <w:r>
        <w:rPr>
          <w:rtl/>
          <w:lang w:val="ar-SA"/>
        </w:rPr>
        <w:t>/</w:t>
      </w:r>
      <w:r>
        <w:rPr>
          <w:rFonts w:cs="Times New Roman"/>
          <w:rtl/>
          <w:lang w:val="ar-SA"/>
        </w:rPr>
        <w:t>العرض</w:t>
      </w:r>
      <w:r>
        <w:rPr>
          <w:rtl/>
          <w:lang w:val="ar-SA"/>
        </w:rPr>
        <w:t xml:space="preserve">] </w:t>
      </w:r>
      <w:r>
        <w:rPr>
          <w:rFonts w:cs="Times New Roman"/>
          <w:rtl/>
          <w:lang w:val="ar-SA"/>
        </w:rPr>
        <w:t>وفق الإجراء المعتمد</w:t>
      </w:r>
      <w:r>
        <w:rPr>
          <w:rtl/>
          <w:lang w:val="ar-SA"/>
        </w:rPr>
        <w:t>.</w:t>
      </w:r>
    </w:p>
    <w:p w:rsidR="00892333" w:rsidRDefault="00A771F8" w:rsidP="00A5677A">
      <w:pPr>
        <w:numPr>
          <w:ilvl w:val="0"/>
          <w:numId w:val="1"/>
        </w:numPr>
        <w:jc w:val="left"/>
        <w:rPr>
          <w:rFonts w:hint="eastAsia"/>
        </w:rPr>
      </w:pPr>
      <w:r>
        <w:rPr>
          <w:rFonts w:cs="Times New Roman"/>
          <w:rtl/>
          <w:lang w:val="ar-SA"/>
        </w:rPr>
        <w:t>مكافآت الإحالة ـ إن وجدت ـ تخضع لسياسة مكتوبة، ولا يستحقها من يشارك في قرار الاختيار أو من تكون الإحالة جزءًا أصيلًا من مهامه</w:t>
      </w:r>
      <w:r>
        <w:rPr>
          <w:rtl/>
          <w:lang w:val="ar-SA"/>
        </w:rPr>
        <w:t>.</w:t>
      </w:r>
    </w:p>
    <w:p w:rsidR="00892333" w:rsidRDefault="00A771F8" w:rsidP="00A5677A">
      <w:pPr>
        <w:pStyle w:val="1"/>
        <w:jc w:val="left"/>
      </w:pPr>
      <w:r>
        <w:rPr>
          <w:rFonts w:ascii="DejaVu Sans" w:hAnsi="DejaVu Sans" w:cs="DejaVu Sans"/>
          <w:rtl/>
          <w:lang w:val="ar-SA"/>
        </w:rPr>
        <w:t xml:space="preserve">17. </w:t>
      </w:r>
      <w:r>
        <w:rPr>
          <w:rFonts w:ascii="DejaVu Sans" w:hAnsi="DejaVu Sans" w:cs="Times New Roman"/>
          <w:rtl/>
          <w:lang w:val="ar-SA"/>
        </w:rPr>
        <w:t>مزودو خدمات التوظيف والتكاليف</w:t>
      </w:r>
    </w:p>
    <w:p w:rsidR="00892333" w:rsidRDefault="00A771F8" w:rsidP="00A5677A">
      <w:pPr>
        <w:numPr>
          <w:ilvl w:val="0"/>
          <w:numId w:val="1"/>
        </w:numPr>
        <w:jc w:val="left"/>
        <w:rPr>
          <w:rFonts w:hint="eastAsia"/>
        </w:rPr>
      </w:pPr>
      <w:r>
        <w:rPr>
          <w:rFonts w:cs="Times New Roman"/>
          <w:rtl/>
          <w:lang w:val="ar-SA"/>
        </w:rPr>
        <w:t xml:space="preserve">لا يُتعاقد إلا مع مزود مرخص ومؤهل، </w:t>
      </w:r>
      <w:r>
        <w:rPr>
          <w:rFonts w:cs="Times New Roman"/>
          <w:rtl/>
          <w:lang w:val="ar-SA"/>
        </w:rPr>
        <w:t>وبعد تحديد نطاق الخدمة والأتعاب وملكية قاعدة البيانات والسرية وحماية البيانات ومؤشرات الأداء</w:t>
      </w:r>
      <w:r>
        <w:rPr>
          <w:rtl/>
          <w:lang w:val="ar-SA"/>
        </w:rPr>
        <w:t>.</w:t>
      </w:r>
    </w:p>
    <w:p w:rsidR="00892333" w:rsidRDefault="00A771F8" w:rsidP="00A5677A">
      <w:pPr>
        <w:numPr>
          <w:ilvl w:val="0"/>
          <w:numId w:val="1"/>
        </w:numPr>
        <w:jc w:val="left"/>
        <w:rPr>
          <w:rFonts w:hint="eastAsia"/>
        </w:rPr>
      </w:pPr>
      <w:r>
        <w:rPr>
          <w:rFonts w:cs="Times New Roman"/>
          <w:rtl/>
          <w:lang w:val="ar-SA"/>
        </w:rPr>
        <w:t>تظل المنشأة مسؤولة عن عدالة القرار والامتثال حتى عند إسناد البحث أو الفرز أو الاختبارات لطرف خارجي</w:t>
      </w:r>
      <w:r>
        <w:rPr>
          <w:rtl/>
          <w:lang w:val="ar-SA"/>
        </w:rPr>
        <w:t>.</w:t>
      </w:r>
    </w:p>
    <w:p w:rsidR="00892333" w:rsidRDefault="00A771F8" w:rsidP="00A5677A">
      <w:pPr>
        <w:numPr>
          <w:ilvl w:val="0"/>
          <w:numId w:val="1"/>
        </w:numPr>
        <w:jc w:val="left"/>
        <w:rPr>
          <w:rFonts w:hint="eastAsia"/>
        </w:rPr>
      </w:pPr>
      <w:r>
        <w:rPr>
          <w:rFonts w:cs="Times New Roman"/>
          <w:rtl/>
          <w:lang w:val="ar-SA"/>
        </w:rPr>
        <w:t>يتحمل صاحب العمل الرسوم والتكاليف النظامية المتعلقة باستقدام غ</w:t>
      </w:r>
      <w:r>
        <w:rPr>
          <w:rFonts w:cs="Times New Roman"/>
          <w:rtl/>
          <w:lang w:val="ar-SA"/>
        </w:rPr>
        <w:t>ير السعودي وإقامته ورخصة عمله ونقل خدماته وفق النظام، ولا تُحمّل للمرشح بالمخالفة للأحكام النظامية</w:t>
      </w:r>
      <w:r>
        <w:rPr>
          <w:rtl/>
          <w:lang w:val="ar-SA"/>
        </w:rPr>
        <w:t>.</w:t>
      </w:r>
    </w:p>
    <w:p w:rsidR="00892333" w:rsidRDefault="00A771F8" w:rsidP="00A5677A">
      <w:pPr>
        <w:pStyle w:val="1"/>
        <w:jc w:val="left"/>
      </w:pPr>
      <w:r>
        <w:rPr>
          <w:rFonts w:ascii="DejaVu Sans" w:hAnsi="DejaVu Sans" w:cs="DejaVu Sans"/>
          <w:rtl/>
          <w:lang w:val="ar-SA"/>
        </w:rPr>
        <w:t xml:space="preserve">18. </w:t>
      </w:r>
      <w:r>
        <w:rPr>
          <w:rFonts w:ascii="DejaVu Sans" w:hAnsi="DejaVu Sans" w:cs="Times New Roman"/>
          <w:rtl/>
          <w:lang w:val="ar-SA"/>
        </w:rPr>
        <w:t>التواصل والاعتراضات</w:t>
      </w:r>
    </w:p>
    <w:p w:rsidR="00892333" w:rsidRDefault="00A771F8" w:rsidP="00A5677A">
      <w:pPr>
        <w:numPr>
          <w:ilvl w:val="0"/>
          <w:numId w:val="1"/>
        </w:numPr>
        <w:jc w:val="left"/>
        <w:rPr>
          <w:rFonts w:hint="eastAsia"/>
        </w:rPr>
      </w:pPr>
      <w:r>
        <w:rPr>
          <w:rFonts w:cs="Times New Roman"/>
          <w:rtl/>
          <w:lang w:val="ar-SA"/>
        </w:rPr>
        <w:t>يتلقى المرشح تأكيدًا باستلام الطلب ورسائل مناسبة عند الانتقال للمراحل أو الإغلاق، وفق قدرة النظام وحجم التقديم</w:t>
      </w:r>
      <w:r>
        <w:rPr>
          <w:rtl/>
          <w:lang w:val="ar-SA"/>
        </w:rPr>
        <w:t>.</w:t>
      </w:r>
    </w:p>
    <w:p w:rsidR="00892333" w:rsidRDefault="00A771F8" w:rsidP="00A5677A">
      <w:pPr>
        <w:numPr>
          <w:ilvl w:val="0"/>
          <w:numId w:val="1"/>
        </w:numPr>
        <w:jc w:val="left"/>
        <w:rPr>
          <w:rFonts w:hint="eastAsia"/>
        </w:rPr>
      </w:pPr>
      <w:r>
        <w:rPr>
          <w:rFonts w:cs="Times New Roman"/>
          <w:rtl/>
          <w:lang w:val="ar-SA"/>
        </w:rPr>
        <w:t>تكون رسائل الرفض مهن</w:t>
      </w:r>
      <w:r>
        <w:rPr>
          <w:rFonts w:cs="Times New Roman"/>
          <w:rtl/>
          <w:lang w:val="ar-SA"/>
        </w:rPr>
        <w:t>ية ولا تتضمن معلومات عن مرشحين آخرين أو تفاصيل داخلية حساسة</w:t>
      </w:r>
      <w:r>
        <w:rPr>
          <w:rtl/>
          <w:lang w:val="ar-SA"/>
        </w:rPr>
        <w:t>.</w:t>
      </w:r>
    </w:p>
    <w:p w:rsidR="00892333" w:rsidRDefault="00A771F8" w:rsidP="00A5677A">
      <w:pPr>
        <w:numPr>
          <w:ilvl w:val="0"/>
          <w:numId w:val="1"/>
        </w:numPr>
        <w:jc w:val="left"/>
        <w:rPr>
          <w:rFonts w:hint="eastAsia"/>
        </w:rPr>
      </w:pPr>
      <w:r>
        <w:rPr>
          <w:rFonts w:cs="Times New Roman"/>
          <w:rtl/>
          <w:lang w:val="ar-SA"/>
        </w:rPr>
        <w:t xml:space="preserve">يجوز للمرشح طلب تصحيح بياناته أو رفع شكوى عن سلوك غير مهني أو تمييز عبر </w:t>
      </w:r>
      <w:r>
        <w:rPr>
          <w:rtl/>
          <w:lang w:val="ar-SA"/>
        </w:rPr>
        <w:t>[</w:t>
      </w:r>
      <w:r>
        <w:rPr>
          <w:rFonts w:cs="Times New Roman"/>
          <w:rtl/>
          <w:lang w:val="ar-SA"/>
        </w:rPr>
        <w:t>القناة المعتمدة</w:t>
      </w:r>
      <w:r>
        <w:rPr>
          <w:rtl/>
          <w:lang w:val="ar-SA"/>
        </w:rPr>
        <w:t xml:space="preserve">] </w:t>
      </w:r>
      <w:r>
        <w:rPr>
          <w:rFonts w:cs="Times New Roman"/>
          <w:rtl/>
          <w:lang w:val="ar-SA"/>
        </w:rPr>
        <w:t>دون أن يؤثر ذلك سلبًا في تقييمه</w:t>
      </w:r>
      <w:r>
        <w:rPr>
          <w:rtl/>
          <w:lang w:val="ar-SA"/>
        </w:rPr>
        <w:t>.</w:t>
      </w:r>
    </w:p>
    <w:p w:rsidR="00892333" w:rsidRDefault="00A771F8" w:rsidP="00A5677A">
      <w:pPr>
        <w:numPr>
          <w:ilvl w:val="0"/>
          <w:numId w:val="1"/>
        </w:numPr>
        <w:jc w:val="left"/>
        <w:rPr>
          <w:rFonts w:hint="eastAsia"/>
        </w:rPr>
      </w:pPr>
      <w:r>
        <w:rPr>
          <w:rFonts w:cs="Times New Roman"/>
          <w:rtl/>
          <w:lang w:val="ar-SA"/>
        </w:rPr>
        <w:t>تراجع الموارد البشرية الشكاوى الجوهرية بصورة مستقلة، وتوثق النتيجة والإج</w:t>
      </w:r>
      <w:r>
        <w:rPr>
          <w:rFonts w:cs="Times New Roman"/>
          <w:rtl/>
          <w:lang w:val="ar-SA"/>
        </w:rPr>
        <w:t>راء التصحيحي</w:t>
      </w:r>
      <w:r>
        <w:rPr>
          <w:rtl/>
          <w:lang w:val="ar-SA"/>
        </w:rPr>
        <w:t>.</w:t>
      </w:r>
    </w:p>
    <w:p w:rsidR="00892333" w:rsidRDefault="00A771F8" w:rsidP="00A5677A">
      <w:pPr>
        <w:pStyle w:val="1"/>
        <w:jc w:val="left"/>
      </w:pPr>
      <w:r>
        <w:rPr>
          <w:rFonts w:ascii="DejaVu Sans" w:hAnsi="DejaVu Sans" w:cs="DejaVu Sans"/>
          <w:rtl/>
          <w:lang w:val="ar-SA"/>
        </w:rPr>
        <w:t xml:space="preserve">19. </w:t>
      </w:r>
      <w:r>
        <w:rPr>
          <w:rFonts w:ascii="DejaVu Sans" w:hAnsi="DejaVu Sans" w:cs="Times New Roman"/>
          <w:rtl/>
          <w:lang w:val="ar-SA"/>
        </w:rPr>
        <w:t>مدد الإجراء المقترحة</w:t>
      </w:r>
    </w:p>
    <w:tbl>
      <w:tblPr>
        <w:tblStyle w:val="afa"/>
        <w:tblW w:w="9360" w:type="dxa"/>
        <w:jc w:val="center"/>
        <w:tblLayout w:type="fixed"/>
        <w:tblLook w:val="04A0" w:firstRow="1" w:lastRow="0" w:firstColumn="1" w:lastColumn="0" w:noHBand="0" w:noVBand="1"/>
      </w:tblPr>
      <w:tblGrid>
        <w:gridCol w:w="2500"/>
        <w:gridCol w:w="2500"/>
        <w:gridCol w:w="4360"/>
      </w:tblGrid>
      <w:tr w:rsidR="00892333">
        <w:trPr>
          <w:tblHeader/>
          <w:jc w:val="center"/>
        </w:trPr>
        <w:tc>
          <w:tcPr>
            <w:tcW w:w="25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المرحلة</w:t>
            </w:r>
          </w:p>
        </w:tc>
        <w:tc>
          <w:tcPr>
            <w:tcW w:w="25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المالك</w:t>
            </w:r>
          </w:p>
        </w:tc>
        <w:tc>
          <w:tcPr>
            <w:tcW w:w="436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المدة المستهدفة من اكتمال المدخلات</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مراجعة طلب الوظيفة</w:t>
            </w:r>
          </w:p>
        </w:tc>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الموارد البشرية</w:t>
            </w:r>
          </w:p>
        </w:tc>
        <w:tc>
          <w:tcPr>
            <w:tcW w:w="43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[3] </w:t>
            </w:r>
            <w:r>
              <w:rPr>
                <w:rFonts w:cs="Times New Roman"/>
                <w:sz w:val="18"/>
                <w:rtl/>
                <w:lang w:val="ar-SA"/>
              </w:rPr>
              <w:t>أيام عمل</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اعتماد الميزانية</w:t>
            </w:r>
          </w:p>
        </w:tc>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المالية</w:t>
            </w:r>
            <w:r>
              <w:rPr>
                <w:sz w:val="18"/>
                <w:rtl/>
                <w:lang w:val="ar-SA"/>
              </w:rPr>
              <w:t>/</w:t>
            </w:r>
            <w:r>
              <w:rPr>
                <w:rFonts w:cs="Times New Roman"/>
                <w:sz w:val="18"/>
                <w:rtl/>
                <w:lang w:val="ar-SA"/>
              </w:rPr>
              <w:t>صاحب الصلاحية</w:t>
            </w:r>
          </w:p>
        </w:tc>
        <w:tc>
          <w:tcPr>
            <w:tcW w:w="43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[3] </w:t>
            </w:r>
            <w:r>
              <w:rPr>
                <w:rFonts w:cs="Times New Roman"/>
                <w:sz w:val="18"/>
                <w:rtl/>
                <w:lang w:val="ar-SA"/>
              </w:rPr>
              <w:t>أيام عمل</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نشر الإعلان</w:t>
            </w:r>
          </w:p>
        </w:tc>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الاستقطاب</w:t>
            </w:r>
          </w:p>
        </w:tc>
        <w:tc>
          <w:tcPr>
            <w:tcW w:w="43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[2] </w:t>
            </w:r>
            <w:r>
              <w:rPr>
                <w:rFonts w:cs="Times New Roman"/>
                <w:sz w:val="18"/>
                <w:rtl/>
                <w:lang w:val="ar-SA"/>
              </w:rPr>
              <w:t>يومي عمل</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الفرز الأولي</w:t>
            </w:r>
          </w:p>
        </w:tc>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الاستقطاب</w:t>
            </w:r>
          </w:p>
        </w:tc>
        <w:tc>
          <w:tcPr>
            <w:tcW w:w="43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[5] </w:t>
            </w:r>
            <w:r>
              <w:rPr>
                <w:rFonts w:cs="Times New Roman"/>
                <w:sz w:val="18"/>
                <w:rtl/>
                <w:lang w:val="ar-SA"/>
              </w:rPr>
              <w:t>أيام عمل بعد الإغلاق أو حسب حجم الطلبات</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ملاحظات المقابلة</w:t>
            </w:r>
          </w:p>
        </w:tc>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لجنة المقابلة</w:t>
            </w:r>
          </w:p>
        </w:tc>
        <w:tc>
          <w:tcPr>
            <w:tcW w:w="43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 xml:space="preserve">خلال </w:t>
            </w:r>
            <w:r>
              <w:rPr>
                <w:sz w:val="18"/>
                <w:rtl/>
                <w:lang w:val="ar-SA"/>
              </w:rPr>
              <w:t>[</w:t>
            </w:r>
            <w:r>
              <w:rPr>
                <w:rFonts w:cs="Times New Roman"/>
                <w:sz w:val="18"/>
                <w:rtl/>
                <w:lang w:val="ar-SA"/>
              </w:rPr>
              <w:t>يوم عمل</w:t>
            </w:r>
            <w:r>
              <w:rPr>
                <w:sz w:val="18"/>
                <w:rtl/>
                <w:lang w:val="ar-SA"/>
              </w:rPr>
              <w:t xml:space="preserve">] </w:t>
            </w:r>
            <w:r>
              <w:rPr>
                <w:rFonts w:cs="Times New Roman"/>
                <w:sz w:val="18"/>
                <w:rtl/>
                <w:lang w:val="ar-SA"/>
              </w:rPr>
              <w:t>من المقابلة</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اعتماد الاختيار والعرض</w:t>
            </w:r>
          </w:p>
        </w:tc>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الموارد البشرية</w:t>
            </w:r>
            <w:r>
              <w:rPr>
                <w:sz w:val="18"/>
                <w:rtl/>
                <w:lang w:val="ar-SA"/>
              </w:rPr>
              <w:t>/</w:t>
            </w:r>
            <w:r>
              <w:rPr>
                <w:rFonts w:cs="Times New Roman"/>
                <w:sz w:val="18"/>
                <w:rtl/>
                <w:lang w:val="ar-SA"/>
              </w:rPr>
              <w:t>صاحب الصلاحية</w:t>
            </w:r>
          </w:p>
        </w:tc>
        <w:tc>
          <w:tcPr>
            <w:tcW w:w="43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[3] </w:t>
            </w:r>
            <w:r>
              <w:rPr>
                <w:rFonts w:cs="Times New Roman"/>
                <w:sz w:val="18"/>
                <w:rtl/>
                <w:lang w:val="ar-SA"/>
              </w:rPr>
              <w:t>أيام عمل</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إصدار العقد</w:t>
            </w:r>
          </w:p>
        </w:tc>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الموارد البشرية</w:t>
            </w:r>
          </w:p>
        </w:tc>
        <w:tc>
          <w:tcPr>
            <w:tcW w:w="43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[3] </w:t>
            </w:r>
            <w:r>
              <w:rPr>
                <w:rFonts w:cs="Times New Roman"/>
                <w:sz w:val="18"/>
                <w:rtl/>
                <w:lang w:val="ar-SA"/>
              </w:rPr>
              <w:t>أيام عمل من قبول العرض واكتمال المتطلبات</w:t>
            </w:r>
          </w:p>
        </w:tc>
      </w:tr>
    </w:tbl>
    <w:p w:rsidR="00892333" w:rsidRDefault="00892333" w:rsidP="00A5677A">
      <w:pPr>
        <w:spacing w:after="0"/>
        <w:jc w:val="left"/>
        <w:rPr>
          <w:rFonts w:hint="eastAsia"/>
        </w:rPr>
      </w:pPr>
    </w:p>
    <w:tbl>
      <w:tblPr>
        <w:tblStyle w:val="afa"/>
        <w:tblW w:w="9360" w:type="dxa"/>
        <w:jc w:val="center"/>
        <w:tblLayout w:type="fixed"/>
        <w:tblLook w:val="04A0" w:firstRow="1" w:lastRow="0" w:firstColumn="1" w:lastColumn="0" w:noHBand="0" w:noVBand="1"/>
      </w:tblPr>
      <w:tblGrid>
        <w:gridCol w:w="9360"/>
      </w:tblGrid>
      <w:tr w:rsidR="00892333">
        <w:trPr>
          <w:jc w:val="center"/>
        </w:trPr>
        <w:tc>
          <w:tcPr>
            <w:tcW w:w="9360" w:type="dxa"/>
            <w:shd w:val="clear" w:color="auto" w:fill="E8F5F0"/>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087F5B"/>
                <w:sz w:val="19"/>
                <w:rtl/>
                <w:lang w:val="ar-SA"/>
              </w:rPr>
              <w:t>ملاحظة تشغيلية</w:t>
            </w:r>
            <w:r>
              <w:rPr>
                <w:b/>
                <w:color w:val="087F5B"/>
                <w:sz w:val="19"/>
                <w:rtl/>
                <w:lang w:val="ar-SA"/>
              </w:rPr>
              <w:t xml:space="preserve">: </w:t>
            </w:r>
            <w:r>
              <w:rPr>
                <w:rFonts w:cs="Times New Roman"/>
                <w:sz w:val="19"/>
                <w:rtl/>
                <w:lang w:val="ar-SA"/>
              </w:rPr>
              <w:t>المدد أعلاه مستهدفات داخلية قابلة للتخصيص، ولا تُحسب خلالها فترات انتظار المرشح أو الجهات الرسمية أو التحقق الخارجي الموثق</w:t>
            </w:r>
            <w:r>
              <w:rPr>
                <w:sz w:val="19"/>
                <w:rtl/>
                <w:lang w:val="ar-SA"/>
              </w:rPr>
              <w:t>.</w:t>
            </w:r>
          </w:p>
        </w:tc>
      </w:tr>
    </w:tbl>
    <w:p w:rsidR="00892333" w:rsidRDefault="00892333" w:rsidP="00A5677A">
      <w:pPr>
        <w:spacing w:after="0"/>
        <w:jc w:val="left"/>
        <w:rPr>
          <w:rFonts w:hint="eastAsia"/>
        </w:rPr>
      </w:pPr>
    </w:p>
    <w:p w:rsidR="00892333" w:rsidRDefault="00A771F8" w:rsidP="00A5677A">
      <w:pPr>
        <w:pStyle w:val="1"/>
        <w:jc w:val="left"/>
      </w:pPr>
      <w:r>
        <w:rPr>
          <w:rFonts w:ascii="DejaVu Sans" w:hAnsi="DejaVu Sans" w:cs="DejaVu Sans"/>
          <w:rtl/>
          <w:lang w:val="ar-SA"/>
        </w:rPr>
        <w:t xml:space="preserve">20. </w:t>
      </w:r>
      <w:r>
        <w:rPr>
          <w:rFonts w:ascii="DejaVu Sans" w:hAnsi="DejaVu Sans" w:cs="Times New Roman"/>
          <w:rtl/>
          <w:lang w:val="ar-SA"/>
        </w:rPr>
        <w:t>المسؤوليات</w:t>
      </w:r>
    </w:p>
    <w:tbl>
      <w:tblPr>
        <w:tblStyle w:val="afa"/>
        <w:tblW w:w="9360" w:type="dxa"/>
        <w:jc w:val="center"/>
        <w:tblLayout w:type="fixed"/>
        <w:tblLook w:val="04A0" w:firstRow="1" w:lastRow="0" w:firstColumn="1" w:lastColumn="0" w:noHBand="0" w:noVBand="1"/>
      </w:tblPr>
      <w:tblGrid>
        <w:gridCol w:w="2500"/>
        <w:gridCol w:w="6860"/>
      </w:tblGrid>
      <w:tr w:rsidR="00892333">
        <w:trPr>
          <w:tblHeader/>
          <w:jc w:val="center"/>
        </w:trPr>
        <w:tc>
          <w:tcPr>
            <w:tcW w:w="25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الجهة</w:t>
            </w:r>
          </w:p>
        </w:tc>
        <w:tc>
          <w:tcPr>
            <w:tcW w:w="686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المسؤوليات الأساسية</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مدير التوظيف</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 xml:space="preserve">تبرير الاحتياج، تحديث الوصف، المشاركة المنضبطة في التقييم، </w:t>
            </w:r>
            <w:r>
              <w:rPr>
                <w:rFonts w:cs="Times New Roman"/>
                <w:sz w:val="18"/>
                <w:rtl/>
                <w:lang w:val="ar-SA"/>
              </w:rPr>
              <w:t>وسرعة تقديم الملاحظات</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الموارد البشرية</w:t>
            </w:r>
            <w:r>
              <w:rPr>
                <w:sz w:val="18"/>
                <w:rtl/>
                <w:lang w:val="ar-SA"/>
              </w:rPr>
              <w:t>/</w:t>
            </w:r>
            <w:r>
              <w:rPr>
                <w:rFonts w:cs="Times New Roman"/>
                <w:sz w:val="18"/>
                <w:rtl/>
                <w:lang w:val="ar-SA"/>
              </w:rPr>
              <w:t>الاستقطاب</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إدارة العملية، التحقق من العدالة والامتثال والميزانية، حفظ السجلات، وإصدار العرض والعقد</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المالية</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التحقق من الميزانية ومركز التكلفة والنطاق المالي ضمن الصلاحيات</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لجنة المقابلة</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 xml:space="preserve">تطبيق الأسئلة والمعايير </w:t>
            </w:r>
            <w:r>
              <w:rPr>
                <w:rFonts w:cs="Times New Roman"/>
                <w:sz w:val="18"/>
                <w:rtl/>
                <w:lang w:val="ar-SA"/>
              </w:rPr>
              <w:t>الموحدة، الإفصاح عن التعارض، وتوثيق التقييم المستقل</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الشؤون القانونية</w:t>
            </w:r>
            <w:r>
              <w:rPr>
                <w:sz w:val="18"/>
                <w:rtl/>
                <w:lang w:val="ar-SA"/>
              </w:rPr>
              <w:t>/</w:t>
            </w:r>
            <w:r>
              <w:rPr>
                <w:rFonts w:cs="Times New Roman"/>
                <w:sz w:val="18"/>
                <w:rtl/>
                <w:lang w:val="ar-SA"/>
              </w:rPr>
              <w:t>الامتثال</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مراجعة الحالات عالية المخاطر والعروض الاستثنائية ومزودي الخدمة وضوابط البيانات عند الحاجة</w:t>
            </w:r>
            <w:r>
              <w:rPr>
                <w:sz w:val="18"/>
                <w:rtl/>
                <w:lang w:val="ar-SA"/>
              </w:rPr>
              <w:t>.</w:t>
            </w:r>
          </w:p>
        </w:tc>
      </w:tr>
      <w:tr w:rsidR="00892333">
        <w:trPr>
          <w:jc w:val="center"/>
        </w:trPr>
        <w:tc>
          <w:tcPr>
            <w:tcW w:w="2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صاحب الصلاحية</w:t>
            </w:r>
          </w:p>
        </w:tc>
        <w:tc>
          <w:tcPr>
            <w:tcW w:w="68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اعتماد الوظائف والعروض والاستثناءات ضمن المصفوفة دون تجاوز النظام</w:t>
            </w:r>
            <w:r>
              <w:rPr>
                <w:sz w:val="18"/>
                <w:rtl/>
                <w:lang w:val="ar-SA"/>
              </w:rPr>
              <w:t>.</w:t>
            </w:r>
          </w:p>
        </w:tc>
      </w:tr>
    </w:tbl>
    <w:p w:rsidR="00892333" w:rsidRDefault="00892333" w:rsidP="00A5677A">
      <w:pPr>
        <w:spacing w:after="0"/>
        <w:jc w:val="left"/>
        <w:rPr>
          <w:rFonts w:hint="eastAsia"/>
        </w:rPr>
      </w:pPr>
    </w:p>
    <w:p w:rsidR="00892333" w:rsidRDefault="00A771F8" w:rsidP="00A5677A">
      <w:pPr>
        <w:pStyle w:val="1"/>
        <w:jc w:val="left"/>
      </w:pPr>
      <w:r>
        <w:rPr>
          <w:rFonts w:ascii="DejaVu Sans" w:hAnsi="DejaVu Sans" w:cs="DejaVu Sans"/>
          <w:rtl/>
          <w:lang w:val="ar-SA"/>
        </w:rPr>
        <w:t xml:space="preserve">21. </w:t>
      </w:r>
      <w:r>
        <w:rPr>
          <w:rFonts w:ascii="DejaVu Sans" w:hAnsi="DejaVu Sans" w:cs="Times New Roman"/>
          <w:rtl/>
          <w:lang w:val="ar-SA"/>
        </w:rPr>
        <w:t>السجلات ومؤشرات الأداء</w:t>
      </w:r>
    </w:p>
    <w:p w:rsidR="00892333" w:rsidRDefault="00A771F8" w:rsidP="00A5677A">
      <w:pPr>
        <w:numPr>
          <w:ilvl w:val="0"/>
          <w:numId w:val="1"/>
        </w:numPr>
        <w:jc w:val="left"/>
        <w:rPr>
          <w:rFonts w:hint="eastAsia"/>
        </w:rPr>
      </w:pPr>
      <w:r>
        <w:rPr>
          <w:rFonts w:cs="Times New Roman"/>
          <w:rtl/>
          <w:lang w:val="ar-SA"/>
        </w:rPr>
        <w:t>تحتفظ الموارد البشرية بطلب الوظيفة والوصف والإعلان والقائمة المختصرة والتقييمات ومذكرة الاختيار والعرض والعقد والموافقات وفق جدول الاحتفاظ المعتمد</w:t>
      </w:r>
      <w:r>
        <w:rPr>
          <w:rtl/>
          <w:lang w:val="ar-SA"/>
        </w:rPr>
        <w:t>.</w:t>
      </w:r>
    </w:p>
    <w:p w:rsidR="00892333" w:rsidRDefault="00A771F8" w:rsidP="00A5677A">
      <w:pPr>
        <w:numPr>
          <w:ilvl w:val="0"/>
          <w:numId w:val="1"/>
        </w:numPr>
        <w:jc w:val="left"/>
        <w:rPr>
          <w:rFonts w:hint="eastAsia"/>
        </w:rPr>
      </w:pPr>
      <w:r>
        <w:rPr>
          <w:rFonts w:cs="Times New Roman"/>
          <w:rtl/>
          <w:lang w:val="ar-SA"/>
        </w:rPr>
        <w:t>يجب أن تكون الملاحظات موضوعية ومهنية؛ إذ قد تصبح جزءًا من سجل يُراجع في شكوى أو ت</w:t>
      </w:r>
      <w:r>
        <w:rPr>
          <w:rFonts w:cs="Times New Roman"/>
          <w:rtl/>
          <w:lang w:val="ar-SA"/>
        </w:rPr>
        <w:t>دقيق</w:t>
      </w:r>
      <w:r>
        <w:rPr>
          <w:rtl/>
          <w:lang w:val="ar-SA"/>
        </w:rPr>
        <w:t>.</w:t>
      </w:r>
    </w:p>
    <w:p w:rsidR="00892333" w:rsidRDefault="00A771F8" w:rsidP="00A5677A">
      <w:pPr>
        <w:numPr>
          <w:ilvl w:val="0"/>
          <w:numId w:val="1"/>
        </w:numPr>
        <w:jc w:val="left"/>
        <w:rPr>
          <w:rFonts w:hint="eastAsia"/>
        </w:rPr>
      </w:pPr>
      <w:r>
        <w:rPr>
          <w:rFonts w:cs="Times New Roman"/>
          <w:rtl/>
          <w:lang w:val="ar-SA"/>
        </w:rPr>
        <w:t>تتابع المنشأة مؤشرات مثل</w:t>
      </w:r>
      <w:r>
        <w:rPr>
          <w:rtl/>
          <w:lang w:val="ar-SA"/>
        </w:rPr>
        <w:t xml:space="preserve">: </w:t>
      </w:r>
      <w:r>
        <w:rPr>
          <w:rFonts w:cs="Times New Roman"/>
          <w:rtl/>
          <w:lang w:val="ar-SA"/>
        </w:rPr>
        <w:t>زمن شغل الوظيفة، زمن إصدار العرض، نسبة قبول العروض، جودة التعيين بعد فترة التجربة، مصادر التوظيف، تكلفة التوظيف، تجربة المرشح، والالتزام بالتوطين</w:t>
      </w:r>
      <w:r>
        <w:rPr>
          <w:rtl/>
          <w:lang w:val="ar-SA"/>
        </w:rPr>
        <w:t>.</w:t>
      </w:r>
    </w:p>
    <w:p w:rsidR="00892333" w:rsidRDefault="00A771F8" w:rsidP="00A5677A">
      <w:pPr>
        <w:numPr>
          <w:ilvl w:val="0"/>
          <w:numId w:val="1"/>
        </w:numPr>
        <w:jc w:val="left"/>
        <w:rPr>
          <w:rFonts w:hint="eastAsia"/>
        </w:rPr>
      </w:pPr>
      <w:r>
        <w:rPr>
          <w:rFonts w:cs="Times New Roman"/>
          <w:rtl/>
          <w:lang w:val="ar-SA"/>
        </w:rPr>
        <w:t>لا تُستخدم المؤشرات لتشجيع سرعة تضر بجودة القرار أو العدالة أو الامتثال</w:t>
      </w:r>
      <w:r>
        <w:rPr>
          <w:rtl/>
          <w:lang w:val="ar-SA"/>
        </w:rPr>
        <w:t>.</w:t>
      </w:r>
    </w:p>
    <w:p w:rsidR="00892333" w:rsidRDefault="00A771F8" w:rsidP="00A5677A">
      <w:pPr>
        <w:pStyle w:val="1"/>
        <w:jc w:val="left"/>
      </w:pPr>
      <w:r>
        <w:rPr>
          <w:rFonts w:ascii="DejaVu Sans" w:hAnsi="DejaVu Sans" w:cs="DejaVu Sans"/>
          <w:rtl/>
          <w:lang w:val="ar-SA"/>
        </w:rPr>
        <w:t xml:space="preserve">22. </w:t>
      </w:r>
      <w:r>
        <w:rPr>
          <w:rFonts w:ascii="DejaVu Sans" w:hAnsi="DejaVu Sans" w:cs="Times New Roman"/>
          <w:rtl/>
          <w:lang w:val="ar-SA"/>
        </w:rPr>
        <w:t>المخالفات والاستثناءات</w:t>
      </w:r>
    </w:p>
    <w:p w:rsidR="00892333" w:rsidRDefault="00A771F8" w:rsidP="00A5677A">
      <w:pPr>
        <w:numPr>
          <w:ilvl w:val="0"/>
          <w:numId w:val="1"/>
        </w:numPr>
        <w:jc w:val="left"/>
        <w:rPr>
          <w:rFonts w:hint="eastAsia"/>
        </w:rPr>
      </w:pPr>
      <w:r>
        <w:rPr>
          <w:rFonts w:cs="Times New Roman"/>
          <w:rtl/>
          <w:lang w:val="ar-SA"/>
        </w:rPr>
        <w:t>يُبلغ عن تزوير أو رشوة أو تسريب أسئلة أو تلاعب بالنتائج أو تعارض غير مفصح عنه عبر قناة البلاغات المعتمدة</w:t>
      </w:r>
      <w:r>
        <w:rPr>
          <w:rtl/>
          <w:lang w:val="ar-SA"/>
        </w:rPr>
        <w:t>.</w:t>
      </w:r>
    </w:p>
    <w:p w:rsidR="00892333" w:rsidRDefault="00A771F8" w:rsidP="00A5677A">
      <w:pPr>
        <w:numPr>
          <w:ilvl w:val="0"/>
          <w:numId w:val="1"/>
        </w:numPr>
        <w:jc w:val="left"/>
        <w:rPr>
          <w:rFonts w:hint="eastAsia"/>
        </w:rPr>
      </w:pPr>
      <w:r>
        <w:rPr>
          <w:rFonts w:cs="Times New Roman"/>
          <w:rtl/>
          <w:lang w:val="ar-SA"/>
        </w:rPr>
        <w:t>تعالج المخالفات وفق لائحة تنظيم العمل والإجراءات النظامية، مع حماية السرية ومنع الانتقام من المبلغ حسن النية</w:t>
      </w:r>
      <w:r>
        <w:rPr>
          <w:rtl/>
          <w:lang w:val="ar-SA"/>
        </w:rPr>
        <w:t>.</w:t>
      </w:r>
    </w:p>
    <w:p w:rsidR="00892333" w:rsidRDefault="00A771F8" w:rsidP="00A5677A">
      <w:pPr>
        <w:numPr>
          <w:ilvl w:val="0"/>
          <w:numId w:val="1"/>
        </w:numPr>
        <w:jc w:val="left"/>
        <w:rPr>
          <w:rFonts w:hint="eastAsia"/>
        </w:rPr>
      </w:pPr>
      <w:r>
        <w:rPr>
          <w:rFonts w:cs="Times New Roman"/>
          <w:rtl/>
          <w:lang w:val="ar-SA"/>
        </w:rPr>
        <w:t>يجوز اعتماد استثن</w:t>
      </w:r>
      <w:r>
        <w:rPr>
          <w:rFonts w:cs="Times New Roman"/>
          <w:rtl/>
          <w:lang w:val="ar-SA"/>
        </w:rPr>
        <w:t xml:space="preserve">اء إجرائي بواسطة </w:t>
      </w:r>
      <w:r>
        <w:rPr>
          <w:rtl/>
          <w:lang w:val="ar-SA"/>
        </w:rPr>
        <w:t>[</w:t>
      </w:r>
      <w:r>
        <w:rPr>
          <w:rFonts w:cs="Times New Roman"/>
          <w:rtl/>
          <w:lang w:val="ar-SA"/>
        </w:rPr>
        <w:t>صاحب الصلاحية</w:t>
      </w:r>
      <w:r>
        <w:rPr>
          <w:rtl/>
          <w:lang w:val="ar-SA"/>
        </w:rPr>
        <w:t xml:space="preserve">] </w:t>
      </w:r>
      <w:r>
        <w:rPr>
          <w:rFonts w:cs="Times New Roman"/>
          <w:rtl/>
          <w:lang w:val="ar-SA"/>
        </w:rPr>
        <w:t>بعد توصية الموارد البشرية، بشرط ألا يخل بالمساواة أو حماية البيانات أو متطلب نظامي أو مالي</w:t>
      </w:r>
      <w:r>
        <w:rPr>
          <w:rtl/>
          <w:lang w:val="ar-SA"/>
        </w:rPr>
        <w:t>.</w:t>
      </w:r>
    </w:p>
    <w:p w:rsidR="00892333" w:rsidRDefault="00A771F8" w:rsidP="00A5677A">
      <w:pPr>
        <w:pStyle w:val="1"/>
        <w:jc w:val="left"/>
      </w:pPr>
      <w:r>
        <w:rPr>
          <w:rFonts w:ascii="DejaVu Sans" w:hAnsi="DejaVu Sans" w:cs="DejaVu Sans"/>
          <w:rtl/>
          <w:lang w:val="ar-SA"/>
        </w:rPr>
        <w:t xml:space="preserve">23. </w:t>
      </w:r>
      <w:r>
        <w:rPr>
          <w:rFonts w:ascii="DejaVu Sans" w:hAnsi="DejaVu Sans" w:cs="Times New Roman"/>
          <w:rtl/>
          <w:lang w:val="ar-SA"/>
        </w:rPr>
        <w:t>السريان والمراجعة</w:t>
      </w:r>
    </w:p>
    <w:p w:rsidR="00892333" w:rsidRDefault="00A771F8" w:rsidP="00A5677A">
      <w:pPr>
        <w:jc w:val="left"/>
        <w:rPr>
          <w:rFonts w:hint="eastAsia"/>
        </w:rPr>
      </w:pPr>
      <w:r>
        <w:rPr>
          <w:rFonts w:cs="Times New Roman"/>
          <w:rtl/>
          <w:lang w:val="ar-SA"/>
        </w:rPr>
        <w:t xml:space="preserve">تسري هذه السياسة من تاريخ </w:t>
      </w:r>
      <w:r>
        <w:rPr>
          <w:rtl/>
          <w:lang w:val="ar-SA"/>
        </w:rPr>
        <w:t>[</w:t>
      </w:r>
      <w:r>
        <w:rPr>
          <w:rFonts w:cs="Times New Roman"/>
          <w:rtl/>
          <w:lang w:val="ar-SA"/>
        </w:rPr>
        <w:t>تاريخ السريان</w:t>
      </w:r>
      <w:r>
        <w:rPr>
          <w:rtl/>
          <w:lang w:val="ar-SA"/>
        </w:rPr>
        <w:t xml:space="preserve">] </w:t>
      </w:r>
      <w:r>
        <w:rPr>
          <w:rFonts w:cs="Times New Roman"/>
          <w:rtl/>
          <w:lang w:val="ar-SA"/>
        </w:rPr>
        <w:t>بعد اعتمادها وإبلاغ المعنيين بها</w:t>
      </w:r>
      <w:r>
        <w:rPr>
          <w:rtl/>
          <w:lang w:val="ar-SA"/>
        </w:rPr>
        <w:t xml:space="preserve">. </w:t>
      </w:r>
      <w:r>
        <w:rPr>
          <w:rFonts w:cs="Times New Roman"/>
          <w:rtl/>
          <w:lang w:val="ar-SA"/>
        </w:rPr>
        <w:t>وتراجع سنويًا على الأقل، أو عند ت</w:t>
      </w:r>
      <w:r>
        <w:rPr>
          <w:rFonts w:cs="Times New Roman"/>
          <w:rtl/>
          <w:lang w:val="ar-SA"/>
        </w:rPr>
        <w:t>عديل نظام العمل أو نظام حماية البيانات أو متطلبات التوطين أو منصات التعاقد أو الهيكل ومصفوفة الصلاحيات</w:t>
      </w:r>
      <w:r>
        <w:rPr>
          <w:rtl/>
          <w:lang w:val="ar-SA"/>
        </w:rPr>
        <w:t>.</w:t>
      </w:r>
    </w:p>
    <w:p w:rsidR="00892333" w:rsidRDefault="00A771F8" w:rsidP="00A5677A">
      <w:pPr>
        <w:pStyle w:val="1"/>
        <w:jc w:val="left"/>
      </w:pPr>
      <w:r>
        <w:rPr>
          <w:rFonts w:ascii="DejaVu Sans" w:hAnsi="DejaVu Sans" w:cs="Times New Roman"/>
          <w:rtl/>
          <w:lang w:val="ar-SA"/>
        </w:rPr>
        <w:lastRenderedPageBreak/>
        <w:t xml:space="preserve">ملحق </w:t>
      </w:r>
      <w:r>
        <w:rPr>
          <w:rFonts w:ascii="DejaVu Sans" w:hAnsi="DejaVu Sans" w:cs="DejaVu Sans"/>
          <w:rtl/>
          <w:lang w:val="ar-SA"/>
        </w:rPr>
        <w:t>(</w:t>
      </w:r>
      <w:r>
        <w:rPr>
          <w:rFonts w:ascii="DejaVu Sans" w:hAnsi="DejaVu Sans" w:cs="Times New Roman"/>
          <w:rtl/>
          <w:lang w:val="ar-SA"/>
        </w:rPr>
        <w:t>أ</w:t>
      </w:r>
      <w:r>
        <w:rPr>
          <w:rFonts w:ascii="DejaVu Sans" w:hAnsi="DejaVu Sans" w:cs="DejaVu Sans"/>
          <w:rtl/>
          <w:lang w:val="ar-SA"/>
        </w:rPr>
        <w:t xml:space="preserve">): </w:t>
      </w:r>
      <w:r>
        <w:rPr>
          <w:rFonts w:ascii="DejaVu Sans" w:hAnsi="DejaVu Sans" w:cs="Times New Roman"/>
          <w:rtl/>
          <w:lang w:val="ar-SA"/>
        </w:rPr>
        <w:t>مسار التوظيف المختصر</w:t>
      </w:r>
    </w:p>
    <w:tbl>
      <w:tblPr>
        <w:tblStyle w:val="afa"/>
        <w:tblW w:w="9360" w:type="dxa"/>
        <w:jc w:val="center"/>
        <w:tblLayout w:type="fixed"/>
        <w:tblLook w:val="04A0" w:firstRow="1" w:lastRow="0" w:firstColumn="1" w:lastColumn="0" w:noHBand="0" w:noVBand="1"/>
      </w:tblPr>
      <w:tblGrid>
        <w:gridCol w:w="2000"/>
        <w:gridCol w:w="3680"/>
        <w:gridCol w:w="3680"/>
      </w:tblGrid>
      <w:tr w:rsidR="00892333">
        <w:trPr>
          <w:tblHeader/>
          <w:jc w:val="center"/>
        </w:trPr>
        <w:tc>
          <w:tcPr>
            <w:tcW w:w="20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المرحلة</w:t>
            </w:r>
          </w:p>
        </w:tc>
        <w:tc>
          <w:tcPr>
            <w:tcW w:w="368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المخرج الإلزامي</w:t>
            </w:r>
          </w:p>
        </w:tc>
        <w:tc>
          <w:tcPr>
            <w:tcW w:w="368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شرط الانتقال</w:t>
            </w:r>
          </w:p>
        </w:tc>
      </w:tr>
      <w:tr w:rsidR="00892333">
        <w:trPr>
          <w:jc w:val="center"/>
        </w:trPr>
        <w:tc>
          <w:tcPr>
            <w:tcW w:w="20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1. </w:t>
            </w:r>
            <w:r>
              <w:rPr>
                <w:rFonts w:cs="Times New Roman"/>
                <w:sz w:val="18"/>
                <w:rtl/>
                <w:lang w:val="ar-SA"/>
              </w:rPr>
              <w:t>الاحتياج</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طلب وظيفة مكتمل</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موافقة المدير والميزانية</w:t>
            </w:r>
          </w:p>
        </w:tc>
      </w:tr>
      <w:tr w:rsidR="00892333">
        <w:trPr>
          <w:jc w:val="center"/>
        </w:trPr>
        <w:tc>
          <w:tcPr>
            <w:tcW w:w="20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2. </w:t>
            </w:r>
            <w:r>
              <w:rPr>
                <w:rFonts w:cs="Times New Roman"/>
                <w:sz w:val="18"/>
                <w:rtl/>
                <w:lang w:val="ar-SA"/>
              </w:rPr>
              <w:t>الوصف</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وصف ودرجة ونطاق مالي</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اعتماد الموارد البشرية</w:t>
            </w:r>
          </w:p>
        </w:tc>
      </w:tr>
      <w:tr w:rsidR="00892333">
        <w:trPr>
          <w:jc w:val="center"/>
        </w:trPr>
        <w:tc>
          <w:tcPr>
            <w:tcW w:w="20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3. </w:t>
            </w:r>
            <w:r>
              <w:rPr>
                <w:rFonts w:cs="Times New Roman"/>
                <w:sz w:val="18"/>
                <w:rtl/>
                <w:lang w:val="ar-SA"/>
              </w:rPr>
              <w:t>الاستقطاب</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إعلان</w:t>
            </w:r>
            <w:r>
              <w:rPr>
                <w:sz w:val="18"/>
                <w:rtl/>
                <w:lang w:val="ar-SA"/>
              </w:rPr>
              <w:t>/</w:t>
            </w:r>
            <w:r>
              <w:rPr>
                <w:rFonts w:cs="Times New Roman"/>
                <w:sz w:val="18"/>
                <w:rtl/>
                <w:lang w:val="ar-SA"/>
              </w:rPr>
              <w:t>خطة بحث</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قنوات معتمدة وإشعار خصوصية</w:t>
            </w:r>
          </w:p>
        </w:tc>
      </w:tr>
      <w:tr w:rsidR="00892333">
        <w:trPr>
          <w:jc w:val="center"/>
        </w:trPr>
        <w:tc>
          <w:tcPr>
            <w:tcW w:w="20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4. </w:t>
            </w:r>
            <w:r>
              <w:rPr>
                <w:rFonts w:cs="Times New Roman"/>
                <w:sz w:val="18"/>
                <w:rtl/>
                <w:lang w:val="ar-SA"/>
              </w:rPr>
              <w:t>الفرز</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قائمة مختصرة موثقة</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استيفاء المعايير الأساسية</w:t>
            </w:r>
          </w:p>
        </w:tc>
      </w:tr>
      <w:tr w:rsidR="00892333">
        <w:trPr>
          <w:jc w:val="center"/>
        </w:trPr>
        <w:tc>
          <w:tcPr>
            <w:tcW w:w="20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5. </w:t>
            </w:r>
            <w:r>
              <w:rPr>
                <w:rFonts w:cs="Times New Roman"/>
                <w:sz w:val="18"/>
                <w:rtl/>
                <w:lang w:val="ar-SA"/>
              </w:rPr>
              <w:t>التقييم</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درجات وملاحظات</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اكتمال تقييم اللجنة</w:t>
            </w:r>
          </w:p>
        </w:tc>
      </w:tr>
      <w:tr w:rsidR="00892333">
        <w:trPr>
          <w:jc w:val="center"/>
        </w:trPr>
        <w:tc>
          <w:tcPr>
            <w:tcW w:w="20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6. </w:t>
            </w:r>
            <w:r>
              <w:rPr>
                <w:rFonts w:cs="Times New Roman"/>
                <w:sz w:val="18"/>
                <w:rtl/>
                <w:lang w:val="ar-SA"/>
              </w:rPr>
              <w:t>الاختيار</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مذكرة توصية</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اعتماد صاحب الصلاحية</w:t>
            </w:r>
          </w:p>
        </w:tc>
      </w:tr>
      <w:tr w:rsidR="00892333">
        <w:trPr>
          <w:jc w:val="center"/>
        </w:trPr>
        <w:tc>
          <w:tcPr>
            <w:tcW w:w="20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7. </w:t>
            </w:r>
            <w:r>
              <w:rPr>
                <w:rFonts w:cs="Times New Roman"/>
                <w:sz w:val="18"/>
                <w:rtl/>
                <w:lang w:val="ar-SA"/>
              </w:rPr>
              <w:t>التحقق</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نتائج التحقق</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سلامة</w:t>
            </w:r>
            <w:r>
              <w:rPr>
                <w:rFonts w:cs="Times New Roman"/>
                <w:sz w:val="18"/>
                <w:rtl/>
                <w:lang w:val="ar-SA"/>
              </w:rPr>
              <w:t xml:space="preserve"> الشروط الجوهرية</w:t>
            </w:r>
          </w:p>
        </w:tc>
      </w:tr>
      <w:tr w:rsidR="00892333">
        <w:trPr>
          <w:jc w:val="center"/>
        </w:trPr>
        <w:tc>
          <w:tcPr>
            <w:tcW w:w="20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8. </w:t>
            </w:r>
            <w:r>
              <w:rPr>
                <w:rFonts w:cs="Times New Roman"/>
                <w:sz w:val="18"/>
                <w:rtl/>
                <w:lang w:val="ar-SA"/>
              </w:rPr>
              <w:t>العرض</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عرض مكتوب مقبول</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توقيع</w:t>
            </w:r>
            <w:r>
              <w:rPr>
                <w:sz w:val="18"/>
                <w:rtl/>
                <w:lang w:val="ar-SA"/>
              </w:rPr>
              <w:t>/</w:t>
            </w:r>
            <w:r>
              <w:rPr>
                <w:rFonts w:cs="Times New Roman"/>
                <w:sz w:val="18"/>
                <w:rtl/>
                <w:lang w:val="ar-SA"/>
              </w:rPr>
              <w:t>قبول المرشح</w:t>
            </w:r>
          </w:p>
        </w:tc>
      </w:tr>
      <w:tr w:rsidR="00892333">
        <w:trPr>
          <w:jc w:val="center"/>
        </w:trPr>
        <w:tc>
          <w:tcPr>
            <w:tcW w:w="20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9. </w:t>
            </w:r>
            <w:r>
              <w:rPr>
                <w:rFonts w:cs="Times New Roman"/>
                <w:sz w:val="18"/>
                <w:rtl/>
                <w:lang w:val="ar-SA"/>
              </w:rPr>
              <w:t>العقد</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عقد موثق</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موافقة الطرفين</w:t>
            </w:r>
          </w:p>
        </w:tc>
      </w:tr>
      <w:tr w:rsidR="00892333">
        <w:trPr>
          <w:jc w:val="center"/>
        </w:trPr>
        <w:tc>
          <w:tcPr>
            <w:tcW w:w="20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xml:space="preserve">10. </w:t>
            </w:r>
            <w:r>
              <w:rPr>
                <w:rFonts w:cs="Times New Roman"/>
                <w:sz w:val="18"/>
                <w:rtl/>
                <w:lang w:val="ar-SA"/>
              </w:rPr>
              <w:t>المباشرة</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سجل مباشرة وتسليم للتهيئة</w:t>
            </w:r>
          </w:p>
        </w:tc>
        <w:tc>
          <w:tcPr>
            <w:tcW w:w="36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اكتمال المتطلبات النظامية</w:t>
            </w:r>
          </w:p>
        </w:tc>
      </w:tr>
    </w:tbl>
    <w:p w:rsidR="00892333" w:rsidRDefault="00892333" w:rsidP="00A5677A">
      <w:pPr>
        <w:spacing w:after="0"/>
        <w:jc w:val="left"/>
        <w:rPr>
          <w:rFonts w:hint="eastAsia"/>
        </w:rPr>
      </w:pPr>
    </w:p>
    <w:p w:rsidR="00892333" w:rsidRDefault="00A771F8" w:rsidP="00A5677A">
      <w:pPr>
        <w:pStyle w:val="1"/>
        <w:jc w:val="left"/>
      </w:pPr>
      <w:r>
        <w:rPr>
          <w:rFonts w:ascii="DejaVu Sans" w:hAnsi="DejaVu Sans" w:cs="Times New Roman"/>
          <w:rtl/>
          <w:lang w:val="ar-SA"/>
        </w:rPr>
        <w:t xml:space="preserve">ملحق </w:t>
      </w:r>
      <w:r>
        <w:rPr>
          <w:rFonts w:ascii="DejaVu Sans" w:hAnsi="DejaVu Sans" w:cs="DejaVu Sans"/>
          <w:rtl/>
          <w:lang w:val="ar-SA"/>
        </w:rPr>
        <w:t>(</w:t>
      </w:r>
      <w:r>
        <w:rPr>
          <w:rFonts w:ascii="DejaVu Sans" w:hAnsi="DejaVu Sans" w:cs="Times New Roman"/>
          <w:rtl/>
          <w:lang w:val="ar-SA"/>
        </w:rPr>
        <w:t>ب</w:t>
      </w:r>
      <w:r>
        <w:rPr>
          <w:rFonts w:ascii="DejaVu Sans" w:hAnsi="DejaVu Sans" w:cs="DejaVu Sans"/>
          <w:rtl/>
          <w:lang w:val="ar-SA"/>
        </w:rPr>
        <w:t xml:space="preserve">): </w:t>
      </w:r>
      <w:r>
        <w:rPr>
          <w:rFonts w:ascii="DejaVu Sans" w:hAnsi="DejaVu Sans" w:cs="Times New Roman"/>
          <w:rtl/>
          <w:lang w:val="ar-SA"/>
        </w:rPr>
        <w:t>بطاقة تقييم مرشح قابلة للتخصيص</w:t>
      </w:r>
    </w:p>
    <w:tbl>
      <w:tblPr>
        <w:tblStyle w:val="afa"/>
        <w:tblW w:w="9360" w:type="dxa"/>
        <w:jc w:val="center"/>
        <w:tblLayout w:type="fixed"/>
        <w:tblLook w:val="04A0" w:firstRow="1" w:lastRow="0" w:firstColumn="1" w:lastColumn="0" w:noHBand="0" w:noVBand="1"/>
      </w:tblPr>
      <w:tblGrid>
        <w:gridCol w:w="2600"/>
        <w:gridCol w:w="1900"/>
        <w:gridCol w:w="1700"/>
        <w:gridCol w:w="3160"/>
      </w:tblGrid>
      <w:tr w:rsidR="00892333">
        <w:trPr>
          <w:tblHeader/>
          <w:jc w:val="center"/>
        </w:trPr>
        <w:tc>
          <w:tcPr>
            <w:tcW w:w="26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المعيار</w:t>
            </w:r>
          </w:p>
        </w:tc>
        <w:tc>
          <w:tcPr>
            <w:tcW w:w="19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الوزن المقترح</w:t>
            </w:r>
          </w:p>
        </w:tc>
        <w:tc>
          <w:tcPr>
            <w:tcW w:w="17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 xml:space="preserve">الدرجة </w:t>
            </w:r>
            <w:r>
              <w:rPr>
                <w:b/>
                <w:color w:val="FFFFFF"/>
                <w:sz w:val="18"/>
                <w:rtl/>
                <w:lang w:val="ar-SA"/>
              </w:rPr>
              <w:t>(1–5)</w:t>
            </w:r>
          </w:p>
        </w:tc>
        <w:tc>
          <w:tcPr>
            <w:tcW w:w="316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الدليل</w:t>
            </w:r>
            <w:r>
              <w:rPr>
                <w:b/>
                <w:color w:val="FFFFFF"/>
                <w:sz w:val="18"/>
                <w:rtl/>
                <w:lang w:val="ar-SA"/>
              </w:rPr>
              <w:t>/</w:t>
            </w:r>
            <w:r>
              <w:rPr>
                <w:rFonts w:cs="Times New Roman"/>
                <w:b/>
                <w:color w:val="FFFFFF"/>
                <w:sz w:val="18"/>
                <w:rtl/>
                <w:lang w:val="ar-SA"/>
              </w:rPr>
              <w:t>الملاحظة</w:t>
            </w:r>
          </w:p>
        </w:tc>
      </w:tr>
      <w:tr w:rsidR="00892333">
        <w:trPr>
          <w:jc w:val="center"/>
        </w:trPr>
        <w:tc>
          <w:tcPr>
            <w:tcW w:w="26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الخبرة المرتبطة بالوظيفة</w:t>
            </w:r>
          </w:p>
        </w:tc>
        <w:tc>
          <w:tcPr>
            <w:tcW w:w="19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[25%]</w:t>
            </w:r>
          </w:p>
        </w:tc>
        <w:tc>
          <w:tcPr>
            <w:tcW w:w="17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c>
          <w:tcPr>
            <w:tcW w:w="3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r>
      <w:tr w:rsidR="00892333">
        <w:trPr>
          <w:jc w:val="center"/>
        </w:trPr>
        <w:tc>
          <w:tcPr>
            <w:tcW w:w="26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المعرفة والمهارات الفنية</w:t>
            </w:r>
          </w:p>
        </w:tc>
        <w:tc>
          <w:tcPr>
            <w:tcW w:w="19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[25%]</w:t>
            </w:r>
          </w:p>
        </w:tc>
        <w:tc>
          <w:tcPr>
            <w:tcW w:w="17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c>
          <w:tcPr>
            <w:tcW w:w="3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r>
      <w:tr w:rsidR="00892333">
        <w:trPr>
          <w:jc w:val="center"/>
        </w:trPr>
        <w:tc>
          <w:tcPr>
            <w:tcW w:w="26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الكفاءات السلوكية</w:t>
            </w:r>
          </w:p>
        </w:tc>
        <w:tc>
          <w:tcPr>
            <w:tcW w:w="19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[20%]</w:t>
            </w:r>
          </w:p>
        </w:tc>
        <w:tc>
          <w:tcPr>
            <w:tcW w:w="17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c>
          <w:tcPr>
            <w:tcW w:w="3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r>
      <w:tr w:rsidR="00892333">
        <w:trPr>
          <w:jc w:val="center"/>
        </w:trPr>
        <w:tc>
          <w:tcPr>
            <w:tcW w:w="26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حل المشكلات</w:t>
            </w:r>
            <w:r>
              <w:rPr>
                <w:sz w:val="18"/>
                <w:rtl/>
                <w:lang w:val="ar-SA"/>
              </w:rPr>
              <w:t>/</w:t>
            </w:r>
            <w:r>
              <w:rPr>
                <w:rFonts w:cs="Times New Roman"/>
                <w:sz w:val="18"/>
                <w:rtl/>
                <w:lang w:val="ar-SA"/>
              </w:rPr>
              <w:t>دراسة الحالة</w:t>
            </w:r>
          </w:p>
        </w:tc>
        <w:tc>
          <w:tcPr>
            <w:tcW w:w="19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[15%]</w:t>
            </w:r>
          </w:p>
        </w:tc>
        <w:tc>
          <w:tcPr>
            <w:tcW w:w="17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c>
          <w:tcPr>
            <w:tcW w:w="3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r>
      <w:tr w:rsidR="00892333">
        <w:trPr>
          <w:jc w:val="center"/>
        </w:trPr>
        <w:tc>
          <w:tcPr>
            <w:tcW w:w="26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الدافعية وفهم الدور</w:t>
            </w:r>
          </w:p>
        </w:tc>
        <w:tc>
          <w:tcPr>
            <w:tcW w:w="19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[10%]</w:t>
            </w:r>
          </w:p>
        </w:tc>
        <w:tc>
          <w:tcPr>
            <w:tcW w:w="17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c>
          <w:tcPr>
            <w:tcW w:w="3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r>
      <w:tr w:rsidR="00892333">
        <w:trPr>
          <w:jc w:val="center"/>
        </w:trPr>
        <w:tc>
          <w:tcPr>
            <w:tcW w:w="26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متطلبات إضافية جوهرية</w:t>
            </w:r>
          </w:p>
        </w:tc>
        <w:tc>
          <w:tcPr>
            <w:tcW w:w="19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[5%]</w:t>
            </w:r>
          </w:p>
        </w:tc>
        <w:tc>
          <w:tcPr>
            <w:tcW w:w="17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c>
          <w:tcPr>
            <w:tcW w:w="316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 ]</w:t>
            </w:r>
          </w:p>
        </w:tc>
      </w:tr>
    </w:tbl>
    <w:p w:rsidR="00892333" w:rsidRDefault="00892333" w:rsidP="00A5677A">
      <w:pPr>
        <w:spacing w:after="0"/>
        <w:jc w:val="left"/>
        <w:rPr>
          <w:rFonts w:hint="eastAsia"/>
        </w:rPr>
      </w:pPr>
    </w:p>
    <w:p w:rsidR="00892333" w:rsidRDefault="00A771F8" w:rsidP="00A5677A">
      <w:pPr>
        <w:jc w:val="left"/>
        <w:rPr>
          <w:rFonts w:hint="eastAsia"/>
        </w:rPr>
      </w:pPr>
      <w:r>
        <w:rPr>
          <w:rFonts w:cs="Times New Roman"/>
          <w:color w:val="667085"/>
          <w:sz w:val="18"/>
          <w:rtl/>
          <w:lang w:val="ar-SA"/>
        </w:rPr>
        <w:t xml:space="preserve">يُعدل الوزن بحسب الوظيفة قبل </w:t>
      </w:r>
      <w:r>
        <w:rPr>
          <w:rFonts w:cs="Times New Roman"/>
          <w:color w:val="667085"/>
          <w:sz w:val="18"/>
          <w:rtl/>
          <w:lang w:val="ar-SA"/>
        </w:rPr>
        <w:t xml:space="preserve">بدء التقييم، ويجب أن يكون مجموع الأوزان </w:t>
      </w:r>
      <w:r>
        <w:rPr>
          <w:color w:val="667085"/>
          <w:sz w:val="18"/>
          <w:rtl/>
          <w:lang w:val="ar-SA"/>
        </w:rPr>
        <w:t>100%</w:t>
      </w:r>
      <w:r>
        <w:rPr>
          <w:rFonts w:cs="Times New Roman"/>
          <w:color w:val="667085"/>
          <w:sz w:val="18"/>
          <w:rtl/>
          <w:lang w:val="ar-SA"/>
        </w:rPr>
        <w:t>، وألا يُضاف معيار بعد الاطلاع على المرشحين إلا بمبرر واعتماد موثق</w:t>
      </w:r>
      <w:r>
        <w:rPr>
          <w:color w:val="667085"/>
          <w:sz w:val="18"/>
          <w:rtl/>
          <w:lang w:val="ar-SA"/>
        </w:rPr>
        <w:t>.</w:t>
      </w:r>
      <w:bookmarkStart w:id="0" w:name="_GoBack"/>
      <w:bookmarkEnd w:id="0"/>
    </w:p>
    <w:p w:rsidR="00892333" w:rsidRDefault="00A771F8" w:rsidP="00A5677A">
      <w:pPr>
        <w:pStyle w:val="1"/>
        <w:jc w:val="left"/>
      </w:pPr>
      <w:r>
        <w:rPr>
          <w:rFonts w:ascii="DejaVu Sans" w:hAnsi="DejaVu Sans" w:cs="Times New Roman"/>
          <w:rtl/>
          <w:lang w:val="ar-SA"/>
        </w:rPr>
        <w:t xml:space="preserve">ملحق </w:t>
      </w:r>
      <w:r>
        <w:rPr>
          <w:rFonts w:ascii="DejaVu Sans" w:hAnsi="DejaVu Sans" w:cs="DejaVu Sans"/>
          <w:rtl/>
          <w:lang w:val="ar-SA"/>
        </w:rPr>
        <w:t>(</w:t>
      </w:r>
      <w:r>
        <w:rPr>
          <w:rFonts w:ascii="DejaVu Sans" w:hAnsi="DejaVu Sans" w:cs="Times New Roman"/>
          <w:rtl/>
          <w:lang w:val="ar-SA"/>
        </w:rPr>
        <w:t>ج</w:t>
      </w:r>
      <w:r>
        <w:rPr>
          <w:rFonts w:ascii="DejaVu Sans" w:hAnsi="DejaVu Sans" w:cs="DejaVu Sans"/>
          <w:rtl/>
          <w:lang w:val="ar-SA"/>
        </w:rPr>
        <w:t xml:space="preserve">): </w:t>
      </w:r>
      <w:r>
        <w:rPr>
          <w:rFonts w:ascii="DejaVu Sans" w:hAnsi="DejaVu Sans" w:cs="Times New Roman"/>
          <w:rtl/>
          <w:lang w:val="ar-SA"/>
        </w:rPr>
        <w:t>قائمة التخصيص قبل الاعتماد</w:t>
      </w:r>
    </w:p>
    <w:p w:rsidR="00892333" w:rsidRDefault="00A771F8" w:rsidP="00A5677A">
      <w:pPr>
        <w:numPr>
          <w:ilvl w:val="0"/>
          <w:numId w:val="1"/>
        </w:numPr>
        <w:jc w:val="left"/>
        <w:rPr>
          <w:rFonts w:hint="eastAsia"/>
        </w:rPr>
      </w:pPr>
      <w:r>
        <w:rPr>
          <w:rFonts w:cs="Times New Roman"/>
          <w:rtl/>
          <w:lang w:val="ar-SA"/>
        </w:rPr>
        <w:t>استبدال بيانات المنشأة والإصدار والصلاحيات والقنوات المعتمدة</w:t>
      </w:r>
      <w:r>
        <w:rPr>
          <w:rtl/>
          <w:lang w:val="ar-SA"/>
        </w:rPr>
        <w:t>.</w:t>
      </w:r>
    </w:p>
    <w:p w:rsidR="00892333" w:rsidRDefault="00A771F8" w:rsidP="00A5677A">
      <w:pPr>
        <w:numPr>
          <w:ilvl w:val="0"/>
          <w:numId w:val="1"/>
        </w:numPr>
        <w:jc w:val="left"/>
        <w:rPr>
          <w:rFonts w:hint="eastAsia"/>
        </w:rPr>
      </w:pPr>
      <w:r>
        <w:rPr>
          <w:rFonts w:cs="Times New Roman"/>
          <w:rtl/>
          <w:lang w:val="ar-SA"/>
        </w:rPr>
        <w:t>مواءمة مسار الطلب مع الهيكل وخطة القوى العامل</w:t>
      </w:r>
      <w:r>
        <w:rPr>
          <w:rFonts w:cs="Times New Roman"/>
          <w:rtl/>
          <w:lang w:val="ar-SA"/>
        </w:rPr>
        <w:t>ة والميزانية</w:t>
      </w:r>
      <w:r>
        <w:rPr>
          <w:rtl/>
          <w:lang w:val="ar-SA"/>
        </w:rPr>
        <w:t>.</w:t>
      </w:r>
    </w:p>
    <w:p w:rsidR="00892333" w:rsidRDefault="00A771F8" w:rsidP="00A5677A">
      <w:pPr>
        <w:numPr>
          <w:ilvl w:val="0"/>
          <w:numId w:val="1"/>
        </w:numPr>
        <w:jc w:val="left"/>
        <w:rPr>
          <w:rFonts w:hint="eastAsia"/>
        </w:rPr>
      </w:pPr>
      <w:r>
        <w:rPr>
          <w:rFonts w:cs="Times New Roman"/>
          <w:rtl/>
          <w:lang w:val="ar-SA"/>
        </w:rPr>
        <w:lastRenderedPageBreak/>
        <w:t>تحديد الوظائف التي تحتاج لجنة مقابلة أو تحقق أمني أو ترخيص مهني</w:t>
      </w:r>
      <w:r>
        <w:rPr>
          <w:rtl/>
          <w:lang w:val="ar-SA"/>
        </w:rPr>
        <w:t>.</w:t>
      </w:r>
    </w:p>
    <w:p w:rsidR="00892333" w:rsidRDefault="00A771F8" w:rsidP="00A5677A">
      <w:pPr>
        <w:numPr>
          <w:ilvl w:val="0"/>
          <w:numId w:val="1"/>
        </w:numPr>
        <w:jc w:val="left"/>
        <w:rPr>
          <w:rFonts w:hint="eastAsia"/>
        </w:rPr>
      </w:pPr>
      <w:r>
        <w:rPr>
          <w:rFonts w:cs="Times New Roman"/>
          <w:rtl/>
          <w:lang w:val="ar-SA"/>
        </w:rPr>
        <w:t>تحديد مدة الاحتفاظ بطلبات المرشحين وأساس إنشاء قاعدة المواهب</w:t>
      </w:r>
      <w:r>
        <w:rPr>
          <w:rtl/>
          <w:lang w:val="ar-SA"/>
        </w:rPr>
        <w:t>.</w:t>
      </w:r>
    </w:p>
    <w:p w:rsidR="00892333" w:rsidRDefault="00A771F8" w:rsidP="00A5677A">
      <w:pPr>
        <w:numPr>
          <w:ilvl w:val="0"/>
          <w:numId w:val="1"/>
        </w:numPr>
        <w:jc w:val="left"/>
        <w:rPr>
          <w:rFonts w:hint="eastAsia"/>
        </w:rPr>
      </w:pPr>
      <w:r>
        <w:rPr>
          <w:rFonts w:cs="Times New Roman"/>
          <w:rtl/>
          <w:lang w:val="ar-SA"/>
        </w:rPr>
        <w:t>مراجعة متطلبات التوطين الحالية بحسب النشاط والمهنة والمنطقة والحجم</w:t>
      </w:r>
      <w:r>
        <w:rPr>
          <w:rtl/>
          <w:lang w:val="ar-SA"/>
        </w:rPr>
        <w:t>.</w:t>
      </w:r>
    </w:p>
    <w:p w:rsidR="00892333" w:rsidRDefault="00A771F8" w:rsidP="00A5677A">
      <w:pPr>
        <w:numPr>
          <w:ilvl w:val="0"/>
          <w:numId w:val="1"/>
        </w:numPr>
        <w:jc w:val="left"/>
        <w:rPr>
          <w:rFonts w:hint="eastAsia"/>
        </w:rPr>
      </w:pPr>
      <w:r>
        <w:rPr>
          <w:rFonts w:cs="Times New Roman"/>
          <w:rtl/>
          <w:lang w:val="ar-SA"/>
        </w:rPr>
        <w:t xml:space="preserve">تحديد سياسة الأقارب وتعارض المصالح ومكافآت </w:t>
      </w:r>
      <w:r>
        <w:rPr>
          <w:rFonts w:cs="Times New Roman"/>
          <w:rtl/>
          <w:lang w:val="ar-SA"/>
        </w:rPr>
        <w:t>الإحالة</w:t>
      </w:r>
      <w:r>
        <w:rPr>
          <w:rtl/>
          <w:lang w:val="ar-SA"/>
        </w:rPr>
        <w:t>.</w:t>
      </w:r>
    </w:p>
    <w:p w:rsidR="00892333" w:rsidRDefault="00A771F8" w:rsidP="00A5677A">
      <w:pPr>
        <w:numPr>
          <w:ilvl w:val="0"/>
          <w:numId w:val="1"/>
        </w:numPr>
        <w:jc w:val="left"/>
        <w:rPr>
          <w:rFonts w:hint="eastAsia"/>
        </w:rPr>
      </w:pPr>
      <w:r>
        <w:rPr>
          <w:rFonts w:cs="Times New Roman"/>
          <w:rtl/>
          <w:lang w:val="ar-SA"/>
        </w:rPr>
        <w:t>تحديد نماذج العرض ومذكرة الاختيار وبطاقة التقييم وإشعار الخصوصية</w:t>
      </w:r>
      <w:r>
        <w:rPr>
          <w:rtl/>
          <w:lang w:val="ar-SA"/>
        </w:rPr>
        <w:t>.</w:t>
      </w:r>
    </w:p>
    <w:p w:rsidR="00892333" w:rsidRDefault="00A771F8" w:rsidP="00A5677A">
      <w:pPr>
        <w:numPr>
          <w:ilvl w:val="0"/>
          <w:numId w:val="1"/>
        </w:numPr>
        <w:jc w:val="left"/>
        <w:rPr>
          <w:rFonts w:hint="eastAsia"/>
        </w:rPr>
      </w:pPr>
      <w:r>
        <w:rPr>
          <w:rFonts w:cs="Times New Roman"/>
          <w:rtl/>
          <w:lang w:val="ar-SA"/>
        </w:rPr>
        <w:t>ربط السياسة بسياسة حماية البيانات والتهيئة وفترة التجربة ومصفوفة الصلاحيات</w:t>
      </w:r>
      <w:r>
        <w:rPr>
          <w:rtl/>
          <w:lang w:val="ar-SA"/>
        </w:rPr>
        <w:t>.</w:t>
      </w:r>
    </w:p>
    <w:p w:rsidR="00892333" w:rsidRDefault="00A771F8" w:rsidP="00A5677A">
      <w:pPr>
        <w:numPr>
          <w:ilvl w:val="0"/>
          <w:numId w:val="1"/>
        </w:numPr>
        <w:jc w:val="left"/>
        <w:rPr>
          <w:rFonts w:hint="eastAsia"/>
        </w:rPr>
      </w:pPr>
      <w:r>
        <w:rPr>
          <w:rFonts w:cs="Times New Roman"/>
          <w:rtl/>
          <w:lang w:val="ar-SA"/>
        </w:rPr>
        <w:t>مراجعة أي تنظيم قطاعي خاص قبل اعتماد النسخة النهائية</w:t>
      </w:r>
      <w:r>
        <w:rPr>
          <w:rtl/>
          <w:lang w:val="ar-SA"/>
        </w:rPr>
        <w:t>.</w:t>
      </w:r>
    </w:p>
    <w:p w:rsidR="00892333" w:rsidRDefault="00A771F8" w:rsidP="00A5677A">
      <w:pPr>
        <w:pStyle w:val="1"/>
        <w:jc w:val="left"/>
      </w:pPr>
      <w:r>
        <w:rPr>
          <w:rFonts w:ascii="DejaVu Sans" w:hAnsi="DejaVu Sans" w:cs="Times New Roman"/>
          <w:rtl/>
          <w:lang w:val="ar-SA"/>
        </w:rPr>
        <w:t xml:space="preserve">ملحق </w:t>
      </w:r>
      <w:r>
        <w:rPr>
          <w:rFonts w:ascii="DejaVu Sans" w:hAnsi="DejaVu Sans" w:cs="DejaVu Sans"/>
          <w:rtl/>
          <w:lang w:val="ar-SA"/>
        </w:rPr>
        <w:t>(</w:t>
      </w:r>
      <w:r>
        <w:rPr>
          <w:rFonts w:ascii="DejaVu Sans" w:hAnsi="DejaVu Sans" w:cs="Times New Roman"/>
          <w:rtl/>
          <w:lang w:val="ar-SA"/>
        </w:rPr>
        <w:t>د</w:t>
      </w:r>
      <w:r>
        <w:rPr>
          <w:rFonts w:ascii="DejaVu Sans" w:hAnsi="DejaVu Sans" w:cs="DejaVu Sans"/>
          <w:rtl/>
          <w:lang w:val="ar-SA"/>
        </w:rPr>
        <w:t xml:space="preserve">): </w:t>
      </w:r>
      <w:r>
        <w:rPr>
          <w:rFonts w:ascii="DejaVu Sans" w:hAnsi="DejaVu Sans" w:cs="Times New Roman"/>
          <w:rtl/>
          <w:lang w:val="ar-SA"/>
        </w:rPr>
        <w:t>سجل الاعتماد والتعديلات</w:t>
      </w:r>
    </w:p>
    <w:tbl>
      <w:tblPr>
        <w:tblStyle w:val="afa"/>
        <w:tblW w:w="9360" w:type="dxa"/>
        <w:jc w:val="center"/>
        <w:tblLayout w:type="fixed"/>
        <w:tblLook w:val="04A0" w:firstRow="1" w:lastRow="0" w:firstColumn="1" w:lastColumn="0" w:noHBand="0" w:noVBand="1"/>
      </w:tblPr>
      <w:tblGrid>
        <w:gridCol w:w="1000"/>
        <w:gridCol w:w="1500"/>
        <w:gridCol w:w="3300"/>
        <w:gridCol w:w="1780"/>
        <w:gridCol w:w="1780"/>
      </w:tblGrid>
      <w:tr w:rsidR="00892333">
        <w:trPr>
          <w:tblHeader/>
          <w:jc w:val="center"/>
        </w:trPr>
        <w:tc>
          <w:tcPr>
            <w:tcW w:w="10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الإصدار</w:t>
            </w:r>
          </w:p>
        </w:tc>
        <w:tc>
          <w:tcPr>
            <w:tcW w:w="15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التاريخ</w:t>
            </w:r>
          </w:p>
        </w:tc>
        <w:tc>
          <w:tcPr>
            <w:tcW w:w="330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وصف التعديل</w:t>
            </w:r>
          </w:p>
        </w:tc>
        <w:tc>
          <w:tcPr>
            <w:tcW w:w="178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أعدها</w:t>
            </w:r>
          </w:p>
        </w:tc>
        <w:tc>
          <w:tcPr>
            <w:tcW w:w="1780" w:type="dxa"/>
            <w:shd w:val="clear" w:color="auto" w:fill="17243A"/>
            <w:tcMar>
              <w:top w:w="90" w:type="dxa"/>
              <w:left w:w="120" w:type="dxa"/>
              <w:bottom w:w="90" w:type="dxa"/>
              <w:right w:w="120" w:type="dxa"/>
            </w:tcMar>
            <w:vAlign w:val="center"/>
          </w:tcPr>
          <w:p w:rsidR="00892333" w:rsidRDefault="00A771F8" w:rsidP="00A5677A">
            <w:pPr>
              <w:spacing w:after="0"/>
              <w:jc w:val="left"/>
              <w:rPr>
                <w:rFonts w:hint="eastAsia"/>
              </w:rPr>
            </w:pPr>
            <w:r>
              <w:rPr>
                <w:rFonts w:cs="Times New Roman"/>
                <w:b/>
                <w:color w:val="FFFFFF"/>
                <w:sz w:val="18"/>
                <w:rtl/>
                <w:lang w:val="ar-SA"/>
              </w:rPr>
              <w:t>اعتمدها</w:t>
            </w:r>
          </w:p>
        </w:tc>
      </w:tr>
      <w:tr w:rsidR="00892333">
        <w:trPr>
          <w:jc w:val="center"/>
        </w:trPr>
        <w:tc>
          <w:tcPr>
            <w:tcW w:w="10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1.0</w:t>
            </w:r>
          </w:p>
        </w:tc>
        <w:tc>
          <w:tcPr>
            <w:tcW w:w="15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w:t>
            </w:r>
            <w:r>
              <w:rPr>
                <w:rFonts w:cs="Times New Roman"/>
                <w:sz w:val="18"/>
                <w:rtl/>
                <w:lang w:val="ar-SA"/>
              </w:rPr>
              <w:t>التاريخ</w:t>
            </w:r>
            <w:r>
              <w:rPr>
                <w:sz w:val="18"/>
                <w:rtl/>
                <w:lang w:val="ar-SA"/>
              </w:rPr>
              <w:t>]</w:t>
            </w:r>
          </w:p>
        </w:tc>
        <w:tc>
          <w:tcPr>
            <w:tcW w:w="330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rFonts w:cs="Times New Roman"/>
                <w:sz w:val="18"/>
                <w:rtl/>
                <w:lang w:val="ar-SA"/>
              </w:rPr>
              <w:t>إصدار أول</w:t>
            </w:r>
          </w:p>
        </w:tc>
        <w:tc>
          <w:tcPr>
            <w:tcW w:w="17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w:t>
            </w:r>
            <w:r>
              <w:rPr>
                <w:rFonts w:cs="Times New Roman"/>
                <w:sz w:val="18"/>
                <w:rtl/>
                <w:lang w:val="ar-SA"/>
              </w:rPr>
              <w:t>الاسم</w:t>
            </w:r>
            <w:r>
              <w:rPr>
                <w:sz w:val="18"/>
                <w:rtl/>
                <w:lang w:val="ar-SA"/>
              </w:rPr>
              <w:t>/</w:t>
            </w:r>
            <w:r>
              <w:rPr>
                <w:rFonts w:cs="Times New Roman"/>
                <w:sz w:val="18"/>
                <w:rtl/>
                <w:lang w:val="ar-SA"/>
              </w:rPr>
              <w:t>المسمى</w:t>
            </w:r>
            <w:r>
              <w:rPr>
                <w:sz w:val="18"/>
                <w:rtl/>
                <w:lang w:val="ar-SA"/>
              </w:rPr>
              <w:t>]</w:t>
            </w:r>
          </w:p>
        </w:tc>
        <w:tc>
          <w:tcPr>
            <w:tcW w:w="1780" w:type="dxa"/>
            <w:tcMar>
              <w:top w:w="90" w:type="dxa"/>
              <w:left w:w="120" w:type="dxa"/>
              <w:bottom w:w="90" w:type="dxa"/>
              <w:right w:w="120" w:type="dxa"/>
            </w:tcMar>
            <w:vAlign w:val="center"/>
          </w:tcPr>
          <w:p w:rsidR="00892333" w:rsidRDefault="00A771F8" w:rsidP="00A5677A">
            <w:pPr>
              <w:spacing w:after="0" w:line="276" w:lineRule="auto"/>
              <w:jc w:val="left"/>
              <w:rPr>
                <w:rFonts w:hint="eastAsia"/>
              </w:rPr>
            </w:pPr>
            <w:r>
              <w:rPr>
                <w:sz w:val="18"/>
                <w:rtl/>
                <w:lang w:val="ar-SA"/>
              </w:rPr>
              <w:t>[</w:t>
            </w:r>
            <w:r>
              <w:rPr>
                <w:rFonts w:cs="Times New Roman"/>
                <w:sz w:val="18"/>
                <w:rtl/>
                <w:lang w:val="ar-SA"/>
              </w:rPr>
              <w:t>الاسم</w:t>
            </w:r>
            <w:r>
              <w:rPr>
                <w:sz w:val="18"/>
                <w:rtl/>
                <w:lang w:val="ar-SA"/>
              </w:rPr>
              <w:t>/</w:t>
            </w:r>
            <w:r>
              <w:rPr>
                <w:rFonts w:cs="Times New Roman"/>
                <w:sz w:val="18"/>
                <w:rtl/>
                <w:lang w:val="ar-SA"/>
              </w:rPr>
              <w:t>المسمى</w:t>
            </w:r>
            <w:r>
              <w:rPr>
                <w:sz w:val="18"/>
                <w:rtl/>
                <w:lang w:val="ar-SA"/>
              </w:rPr>
              <w:t>]</w:t>
            </w:r>
          </w:p>
        </w:tc>
      </w:tr>
      <w:tr w:rsidR="00892333">
        <w:trPr>
          <w:jc w:val="center"/>
        </w:trPr>
        <w:tc>
          <w:tcPr>
            <w:tcW w:w="1000" w:type="dxa"/>
            <w:tcMar>
              <w:top w:w="90" w:type="dxa"/>
              <w:left w:w="120" w:type="dxa"/>
              <w:bottom w:w="90" w:type="dxa"/>
              <w:right w:w="120" w:type="dxa"/>
            </w:tcMar>
            <w:vAlign w:val="center"/>
          </w:tcPr>
          <w:p w:rsidR="00892333" w:rsidRDefault="00892333" w:rsidP="00A5677A">
            <w:pPr>
              <w:spacing w:after="0" w:line="276" w:lineRule="auto"/>
              <w:jc w:val="left"/>
              <w:rPr>
                <w:rFonts w:hint="eastAsia"/>
              </w:rPr>
            </w:pPr>
          </w:p>
        </w:tc>
        <w:tc>
          <w:tcPr>
            <w:tcW w:w="1500" w:type="dxa"/>
            <w:tcMar>
              <w:top w:w="90" w:type="dxa"/>
              <w:left w:w="120" w:type="dxa"/>
              <w:bottom w:w="90" w:type="dxa"/>
              <w:right w:w="120" w:type="dxa"/>
            </w:tcMar>
            <w:vAlign w:val="center"/>
          </w:tcPr>
          <w:p w:rsidR="00892333" w:rsidRDefault="00892333" w:rsidP="00A5677A">
            <w:pPr>
              <w:spacing w:after="0" w:line="276" w:lineRule="auto"/>
              <w:jc w:val="left"/>
              <w:rPr>
                <w:rFonts w:hint="eastAsia"/>
              </w:rPr>
            </w:pPr>
          </w:p>
        </w:tc>
        <w:tc>
          <w:tcPr>
            <w:tcW w:w="3300" w:type="dxa"/>
            <w:tcMar>
              <w:top w:w="90" w:type="dxa"/>
              <w:left w:w="120" w:type="dxa"/>
              <w:bottom w:w="90" w:type="dxa"/>
              <w:right w:w="120" w:type="dxa"/>
            </w:tcMar>
            <w:vAlign w:val="center"/>
          </w:tcPr>
          <w:p w:rsidR="00892333" w:rsidRDefault="00892333" w:rsidP="00A5677A">
            <w:pPr>
              <w:spacing w:after="0" w:line="276" w:lineRule="auto"/>
              <w:jc w:val="left"/>
              <w:rPr>
                <w:rFonts w:hint="eastAsia"/>
              </w:rPr>
            </w:pPr>
          </w:p>
        </w:tc>
        <w:tc>
          <w:tcPr>
            <w:tcW w:w="1780" w:type="dxa"/>
            <w:tcMar>
              <w:top w:w="90" w:type="dxa"/>
              <w:left w:w="120" w:type="dxa"/>
              <w:bottom w:w="90" w:type="dxa"/>
              <w:right w:w="120" w:type="dxa"/>
            </w:tcMar>
            <w:vAlign w:val="center"/>
          </w:tcPr>
          <w:p w:rsidR="00892333" w:rsidRDefault="00892333" w:rsidP="00A5677A">
            <w:pPr>
              <w:spacing w:after="0" w:line="276" w:lineRule="auto"/>
              <w:jc w:val="left"/>
              <w:rPr>
                <w:rFonts w:hint="eastAsia"/>
              </w:rPr>
            </w:pPr>
          </w:p>
        </w:tc>
        <w:tc>
          <w:tcPr>
            <w:tcW w:w="1780" w:type="dxa"/>
            <w:tcMar>
              <w:top w:w="90" w:type="dxa"/>
              <w:left w:w="120" w:type="dxa"/>
              <w:bottom w:w="90" w:type="dxa"/>
              <w:right w:w="120" w:type="dxa"/>
            </w:tcMar>
            <w:vAlign w:val="center"/>
          </w:tcPr>
          <w:p w:rsidR="00892333" w:rsidRDefault="00892333" w:rsidP="00A5677A">
            <w:pPr>
              <w:spacing w:after="0" w:line="276" w:lineRule="auto"/>
              <w:jc w:val="left"/>
              <w:rPr>
                <w:rFonts w:hint="eastAsia"/>
              </w:rPr>
            </w:pPr>
          </w:p>
        </w:tc>
      </w:tr>
    </w:tbl>
    <w:p w:rsidR="00892333" w:rsidRDefault="00892333" w:rsidP="00A5677A">
      <w:pPr>
        <w:spacing w:after="0"/>
        <w:jc w:val="left"/>
        <w:rPr>
          <w:rFonts w:hint="eastAsia"/>
        </w:rPr>
      </w:pPr>
    </w:p>
    <w:p w:rsidR="00892333" w:rsidRDefault="00A771F8" w:rsidP="00A5677A">
      <w:pPr>
        <w:pStyle w:val="2"/>
        <w:jc w:val="left"/>
      </w:pPr>
      <w:r>
        <w:rPr>
          <w:rFonts w:ascii="DejaVu Sans" w:hAnsi="DejaVu Sans" w:cs="Times New Roman"/>
          <w:rtl/>
          <w:lang w:val="ar-SA"/>
        </w:rPr>
        <w:t>المراجع النظامية</w:t>
      </w:r>
    </w:p>
    <w:p w:rsidR="00892333" w:rsidRDefault="00A771F8" w:rsidP="00A5677A">
      <w:pPr>
        <w:spacing w:after="80"/>
        <w:jc w:val="left"/>
        <w:rPr>
          <w:rFonts w:hint="eastAsia"/>
        </w:rPr>
      </w:pPr>
      <w:r>
        <w:rPr>
          <w:color w:val="667085"/>
          <w:sz w:val="18"/>
          <w:rtl/>
          <w:lang w:val="ar-SA"/>
        </w:rPr>
        <w:t xml:space="preserve">1. </w:t>
      </w:r>
      <w:r>
        <w:rPr>
          <w:rFonts w:cs="Times New Roman"/>
          <w:color w:val="667085"/>
          <w:sz w:val="18"/>
          <w:rtl/>
          <w:lang w:val="ar-SA"/>
        </w:rPr>
        <w:t xml:space="preserve">نظام العمل السعودي </w:t>
      </w:r>
      <w:r>
        <w:rPr>
          <w:color w:val="667085"/>
          <w:sz w:val="18"/>
          <w:rtl/>
          <w:lang w:val="ar-SA"/>
        </w:rPr>
        <w:t xml:space="preserve">– </w:t>
      </w:r>
      <w:r>
        <w:rPr>
          <w:rFonts w:cs="Times New Roman"/>
          <w:color w:val="667085"/>
          <w:sz w:val="18"/>
          <w:rtl/>
          <w:lang w:val="ar-SA"/>
        </w:rPr>
        <w:t>هيئة الخبراء بمجلس الوزراء</w:t>
      </w:r>
      <w:r>
        <w:rPr>
          <w:color w:val="667085"/>
          <w:sz w:val="18"/>
          <w:rtl/>
          <w:lang w:val="ar-SA"/>
        </w:rPr>
        <w:t xml:space="preserve">: </w:t>
      </w:r>
      <w:hyperlink r:id="rId8">
        <w:r>
          <w:rPr>
            <w:rFonts w:cs="Times New Roman"/>
            <w:color w:val="1769AA"/>
            <w:sz w:val="19"/>
            <w:u w:val="single"/>
            <w:rtl/>
          </w:rPr>
          <w:t>عرض النظام</w:t>
        </w:r>
      </w:hyperlink>
    </w:p>
    <w:p w:rsidR="00892333" w:rsidRDefault="00A771F8" w:rsidP="00A5677A">
      <w:pPr>
        <w:spacing w:after="80"/>
        <w:jc w:val="left"/>
        <w:rPr>
          <w:rFonts w:hint="eastAsia"/>
        </w:rPr>
      </w:pPr>
      <w:r>
        <w:rPr>
          <w:color w:val="667085"/>
          <w:sz w:val="18"/>
          <w:rtl/>
          <w:lang w:val="ar-SA"/>
        </w:rPr>
        <w:t xml:space="preserve">2. </w:t>
      </w:r>
      <w:r>
        <w:rPr>
          <w:rFonts w:cs="Times New Roman"/>
          <w:color w:val="667085"/>
          <w:sz w:val="18"/>
          <w:rtl/>
          <w:lang w:val="ar-SA"/>
        </w:rPr>
        <w:t xml:space="preserve">علاقات العمل وعقود العمل </w:t>
      </w:r>
      <w:r>
        <w:rPr>
          <w:color w:val="667085"/>
          <w:sz w:val="18"/>
          <w:rtl/>
          <w:lang w:val="ar-SA"/>
        </w:rPr>
        <w:t xml:space="preserve">– </w:t>
      </w:r>
      <w:r>
        <w:rPr>
          <w:rFonts w:cs="Times New Roman"/>
          <w:color w:val="667085"/>
          <w:sz w:val="18"/>
          <w:rtl/>
          <w:lang w:val="ar-SA"/>
        </w:rPr>
        <w:t>وزارة الموارد البشرية والتنمية الاجتماعية</w:t>
      </w:r>
      <w:r>
        <w:rPr>
          <w:color w:val="667085"/>
          <w:sz w:val="18"/>
          <w:rtl/>
          <w:lang w:val="ar-SA"/>
        </w:rPr>
        <w:t xml:space="preserve">: </w:t>
      </w:r>
      <w:hyperlink r:id="rId9">
        <w:r>
          <w:rPr>
            <w:rFonts w:cs="Times New Roman"/>
            <w:color w:val="1769AA"/>
            <w:sz w:val="19"/>
            <w:u w:val="single"/>
            <w:rtl/>
          </w:rPr>
          <w:t>عرض الأحكام</w:t>
        </w:r>
      </w:hyperlink>
    </w:p>
    <w:p w:rsidR="00892333" w:rsidRDefault="00A771F8" w:rsidP="00A5677A">
      <w:pPr>
        <w:spacing w:after="80"/>
        <w:jc w:val="left"/>
        <w:rPr>
          <w:rFonts w:hint="eastAsia"/>
        </w:rPr>
      </w:pPr>
      <w:r>
        <w:rPr>
          <w:color w:val="667085"/>
          <w:sz w:val="18"/>
          <w:rtl/>
          <w:lang w:val="ar-SA"/>
        </w:rPr>
        <w:t xml:space="preserve">3. </w:t>
      </w:r>
      <w:r>
        <w:rPr>
          <w:rFonts w:cs="Times New Roman"/>
          <w:color w:val="667085"/>
          <w:sz w:val="18"/>
          <w:rtl/>
          <w:lang w:val="ar-SA"/>
        </w:rPr>
        <w:t xml:space="preserve">إدارة وتوثيق العقود عبر منصة قوى </w:t>
      </w:r>
      <w:r>
        <w:rPr>
          <w:color w:val="667085"/>
          <w:sz w:val="18"/>
          <w:rtl/>
          <w:lang w:val="ar-SA"/>
        </w:rPr>
        <w:t xml:space="preserve">– </w:t>
      </w:r>
      <w:r>
        <w:rPr>
          <w:rFonts w:cs="Times New Roman"/>
          <w:color w:val="667085"/>
          <w:sz w:val="18"/>
          <w:rtl/>
          <w:lang w:val="ar-SA"/>
        </w:rPr>
        <w:t>وزارة الموارد البشرية والتنمية الاجتماعية</w:t>
      </w:r>
      <w:r>
        <w:rPr>
          <w:color w:val="667085"/>
          <w:sz w:val="18"/>
          <w:rtl/>
          <w:lang w:val="ar-SA"/>
        </w:rPr>
        <w:t xml:space="preserve">: </w:t>
      </w:r>
      <w:hyperlink r:id="rId10">
        <w:r>
          <w:rPr>
            <w:rFonts w:cs="Times New Roman"/>
            <w:color w:val="1769AA"/>
            <w:sz w:val="19"/>
            <w:u w:val="single"/>
            <w:rtl/>
          </w:rPr>
          <w:t>عرض الخدمة</w:t>
        </w:r>
      </w:hyperlink>
    </w:p>
    <w:p w:rsidR="00892333" w:rsidRDefault="00A771F8" w:rsidP="00A5677A">
      <w:pPr>
        <w:spacing w:after="80"/>
        <w:jc w:val="left"/>
        <w:rPr>
          <w:rFonts w:hint="eastAsia"/>
        </w:rPr>
      </w:pPr>
      <w:r>
        <w:rPr>
          <w:color w:val="667085"/>
          <w:sz w:val="18"/>
          <w:rtl/>
          <w:lang w:val="ar-SA"/>
        </w:rPr>
        <w:t xml:space="preserve">4. </w:t>
      </w:r>
      <w:r>
        <w:rPr>
          <w:rFonts w:cs="Times New Roman"/>
          <w:color w:val="667085"/>
          <w:sz w:val="18"/>
          <w:rtl/>
          <w:lang w:val="ar-SA"/>
        </w:rPr>
        <w:t xml:space="preserve">نظام حماية البيانات الشخصية ودليل الحد الأدنى للبيانات </w:t>
      </w:r>
      <w:r>
        <w:rPr>
          <w:color w:val="667085"/>
          <w:sz w:val="18"/>
          <w:rtl/>
          <w:lang w:val="ar-SA"/>
        </w:rPr>
        <w:t xml:space="preserve">– </w:t>
      </w:r>
      <w:r>
        <w:rPr>
          <w:rFonts w:cs="Times New Roman"/>
          <w:color w:val="667085"/>
          <w:sz w:val="18"/>
          <w:rtl/>
          <w:lang w:val="ar-SA"/>
        </w:rPr>
        <w:t>سدايا</w:t>
      </w:r>
      <w:r>
        <w:rPr>
          <w:color w:val="667085"/>
          <w:sz w:val="18"/>
          <w:rtl/>
          <w:lang w:val="ar-SA"/>
        </w:rPr>
        <w:t xml:space="preserve">: </w:t>
      </w:r>
      <w:hyperlink r:id="rId11">
        <w:r>
          <w:rPr>
            <w:rFonts w:cs="Times New Roman"/>
            <w:color w:val="1769AA"/>
            <w:sz w:val="19"/>
            <w:u w:val="single"/>
            <w:rtl/>
          </w:rPr>
          <w:t>عرض الدليل</w:t>
        </w:r>
      </w:hyperlink>
    </w:p>
    <w:p w:rsidR="00892333" w:rsidRDefault="00A771F8" w:rsidP="00A5677A">
      <w:pPr>
        <w:spacing w:before="100" w:after="0"/>
        <w:jc w:val="left"/>
        <w:rPr>
          <w:rFonts w:hint="eastAsia"/>
        </w:rPr>
      </w:pPr>
      <w:r>
        <w:rPr>
          <w:rFonts w:cs="Times New Roman"/>
          <w:color w:val="667085"/>
          <w:sz w:val="17"/>
          <w:rtl/>
          <w:lang w:val="ar-SA"/>
        </w:rPr>
        <w:t>آخر تحقق للمراجع</w:t>
      </w:r>
      <w:r>
        <w:rPr>
          <w:color w:val="667085"/>
          <w:sz w:val="17"/>
          <w:rtl/>
          <w:lang w:val="ar-SA"/>
        </w:rPr>
        <w:t xml:space="preserve">: 9 </w:t>
      </w:r>
      <w:r>
        <w:rPr>
          <w:rFonts w:cs="Times New Roman"/>
          <w:color w:val="667085"/>
          <w:sz w:val="17"/>
          <w:rtl/>
          <w:lang w:val="ar-SA"/>
        </w:rPr>
        <w:t xml:space="preserve">أغسطس </w:t>
      </w:r>
      <w:r>
        <w:rPr>
          <w:color w:val="667085"/>
          <w:sz w:val="17"/>
          <w:rtl/>
          <w:lang w:val="ar-SA"/>
        </w:rPr>
        <w:t>2026.</w:t>
      </w:r>
    </w:p>
    <w:sectPr w:rsidR="00892333" w:rsidSect="00034616">
      <w:headerReference w:type="default" r:id="rId12"/>
      <w:footerReference w:type="default" r:id="rId13"/>
      <w:pgSz w:w="12240" w:h="15840"/>
      <w:pgMar w:top="1080" w:right="1224" w:bottom="1080" w:left="1224" w:header="504" w:footer="504" w:gutter="0"/>
      <w:cols w:space="720"/>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1F8" w:rsidRDefault="00A771F8">
      <w:pPr>
        <w:spacing w:after="0" w:line="240" w:lineRule="auto"/>
        <w:rPr>
          <w:rFonts w:hint="eastAsia"/>
        </w:rPr>
      </w:pPr>
      <w:r>
        <w:separator/>
      </w:r>
    </w:p>
  </w:endnote>
  <w:endnote w:type="continuationSeparator" w:id="0">
    <w:p w:rsidR="00A771F8" w:rsidRDefault="00A771F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DejaVu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333" w:rsidRDefault="00A771F8">
    <w:pPr>
      <w:pStyle w:val="a5"/>
      <w:jc w:val="center"/>
      <w:rPr>
        <w:rFonts w:hint="eastAsia"/>
      </w:rPr>
    </w:pPr>
    <w:r>
      <w:rPr>
        <w:rFonts w:cs="Times New Roman"/>
        <w:color w:val="667085"/>
        <w:sz w:val="17"/>
        <w:rtl/>
        <w:lang w:val="ar-SA"/>
      </w:rPr>
      <w:t xml:space="preserve">صفحة </w:t>
    </w:r>
    <w:r>
      <w:rPr>
        <w:color w:val="667085"/>
        <w:sz w:val="17"/>
        <w:rtl/>
        <w:lang w:val="ar-SA"/>
      </w:rPr>
      <w:fldChar w:fldCharType="begin"/>
    </w:r>
    <w:r>
      <w:rPr>
        <w:color w:val="667085"/>
        <w:sz w:val="17"/>
        <w:rtl/>
        <w:lang w:val="ar-SA"/>
      </w:rPr>
      <w:instrText xml:space="preserve"> PAGE </w:instrText>
    </w:r>
    <w:r w:rsidR="00A5677A">
      <w:rPr>
        <w:rFonts w:hint="eastAsia"/>
        <w:color w:val="667085"/>
        <w:sz w:val="17"/>
        <w:rtl/>
        <w:lang w:val="ar-SA"/>
      </w:rPr>
      <w:fldChar w:fldCharType="separate"/>
    </w:r>
    <w:r w:rsidR="00A5677A">
      <w:rPr>
        <w:rFonts w:hint="eastAsia"/>
        <w:noProof/>
        <w:color w:val="667085"/>
        <w:sz w:val="17"/>
        <w:rtl/>
        <w:lang w:val="ar-SA"/>
      </w:rPr>
      <w:t>10</w:t>
    </w:r>
    <w:r>
      <w:rPr>
        <w:color w:val="667085"/>
        <w:sz w:val="17"/>
        <w:rtl/>
        <w:lang w:val="ar-S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1F8" w:rsidRDefault="00A771F8">
      <w:pPr>
        <w:spacing w:after="0" w:line="240" w:lineRule="auto"/>
        <w:rPr>
          <w:rFonts w:hint="eastAsia"/>
        </w:rPr>
      </w:pPr>
      <w:r>
        <w:separator/>
      </w:r>
    </w:p>
  </w:footnote>
  <w:footnote w:type="continuationSeparator" w:id="0">
    <w:p w:rsidR="00A771F8" w:rsidRDefault="00A771F8">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333" w:rsidRDefault="00A771F8">
    <w:pPr>
      <w:pStyle w:val="a4"/>
      <w:rPr>
        <w:rFonts w:hint="eastAsia"/>
      </w:rPr>
    </w:pPr>
    <w:r>
      <w:rPr>
        <w:rFonts w:cs="Times New Roman"/>
        <w:b/>
        <w:color w:val="087F5B"/>
        <w:sz w:val="17"/>
        <w:rtl/>
        <w:lang w:val="ar-SA"/>
      </w:rPr>
      <w:t xml:space="preserve">مجد </w:t>
    </w:r>
    <w:r>
      <w:rPr>
        <w:b/>
        <w:color w:val="087F5B"/>
        <w:sz w:val="17"/>
        <w:rtl/>
        <w:lang w:val="ar-SA"/>
      </w:rPr>
      <w:t xml:space="preserve">| </w:t>
    </w:r>
    <w:r>
      <w:rPr>
        <w:rFonts w:cs="Times New Roman"/>
        <w:b/>
        <w:color w:val="087F5B"/>
        <w:sz w:val="17"/>
        <w:rtl/>
        <w:lang w:val="ar-SA"/>
      </w:rPr>
      <w:t>نموذج سياسة الاستقطاب والتوظيف</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AA7B84"/>
    <w:multiLevelType w:val="singleLevel"/>
    <w:tmpl w:val="A1802DE4"/>
    <w:lvl w:ilvl="0">
      <w:start w:val="1"/>
      <w:numFmt w:val="bullet"/>
      <w:pStyle w:val="a"/>
      <w:lvlText w:val="•"/>
      <w:lvlJc w:val="right"/>
      <w:pPr>
        <w:bidi/>
        <w:spacing w:after="80" w:line="300" w:lineRule="auto"/>
        <w:ind w:right="540" w:hanging="270"/>
      </w:pPr>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892333"/>
    <w:rsid w:val="00A5677A"/>
    <w:rsid w:val="00A771F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S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1CEAAA2D-40E2-4E8B-BE55-4E90FC85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bidi/>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693F"/>
    <w:pPr>
      <w:spacing w:after="120" w:line="300" w:lineRule="auto"/>
      <w:jc w:val="right"/>
    </w:pPr>
    <w:rPr>
      <w:rFonts w:ascii="DejaVu Sans" w:hAnsi="DejaVu Sans" w:cs="DejaVu Sans"/>
      <w:color w:val="1F2937"/>
      <w:sz w:val="21"/>
    </w:rPr>
  </w:style>
  <w:style w:type="paragraph" w:styleId="1">
    <w:name w:val="heading 1"/>
    <w:basedOn w:val="a0"/>
    <w:next w:val="a0"/>
    <w:link w:val="1Char"/>
    <w:uiPriority w:val="9"/>
    <w:qFormat/>
    <w:rsid w:val="00FC693F"/>
    <w:pPr>
      <w:keepNext/>
      <w:keepLines/>
      <w:spacing w:before="360" w:after="200"/>
      <w:outlineLvl w:val="0"/>
    </w:pPr>
    <w:rPr>
      <w:rFonts w:asciiTheme="majorHAnsi" w:eastAsiaTheme="majorEastAsia" w:hAnsiTheme="majorHAnsi" w:cstheme="majorBidi"/>
      <w:b/>
      <w:bCs/>
      <w:color w:val="087F5B"/>
      <w:sz w:val="32"/>
      <w:szCs w:val="28"/>
    </w:rPr>
  </w:style>
  <w:style w:type="paragraph" w:styleId="2">
    <w:name w:val="heading 2"/>
    <w:basedOn w:val="a0"/>
    <w:next w:val="a0"/>
    <w:link w:val="2Char"/>
    <w:uiPriority w:val="9"/>
    <w:unhideWhenUsed/>
    <w:qFormat/>
    <w:rsid w:val="00FC693F"/>
    <w:pPr>
      <w:keepNext/>
      <w:keepLines/>
      <w:spacing w:before="280" w:after="140"/>
      <w:outlineLvl w:val="1"/>
    </w:pPr>
    <w:rPr>
      <w:rFonts w:asciiTheme="majorHAnsi" w:eastAsiaTheme="majorEastAsia" w:hAnsiTheme="majorHAnsi" w:cstheme="majorBidi"/>
      <w:b/>
      <w:bCs/>
      <w:color w:val="087F5B"/>
      <w:sz w:val="26"/>
      <w:szCs w:val="26"/>
    </w:rPr>
  </w:style>
  <w:style w:type="paragraph" w:styleId="3">
    <w:name w:val="heading 3"/>
    <w:basedOn w:val="a0"/>
    <w:next w:val="a0"/>
    <w:link w:val="3Char"/>
    <w:uiPriority w:val="9"/>
    <w:unhideWhenUsed/>
    <w:qFormat/>
    <w:rsid w:val="00FC693F"/>
    <w:pPr>
      <w:keepNext/>
      <w:keepLines/>
      <w:spacing w:before="200" w:after="100"/>
      <w:outlineLvl w:val="2"/>
    </w:pPr>
    <w:rPr>
      <w:rFonts w:asciiTheme="majorHAnsi" w:eastAsiaTheme="majorEastAsia" w:hAnsiTheme="majorHAnsi" w:cstheme="majorBidi"/>
      <w:b/>
      <w:bCs/>
      <w:color w:val="17243A"/>
      <w:sz w:val="23"/>
    </w:rPr>
  </w:style>
  <w:style w:type="paragraph" w:styleId="4">
    <w:name w:val="heading 4"/>
    <w:basedOn w:val="a0"/>
    <w:next w:val="a0"/>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1"/>
    <w:link w:val="a4"/>
    <w:uiPriority w:val="99"/>
    <w:rsid w:val="00E618BF"/>
  </w:style>
  <w:style w:type="paragraph" w:styleId="a5">
    <w:name w:val="footer"/>
    <w:basedOn w:val="a0"/>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1"/>
    <w:link w:val="a5"/>
    <w:uiPriority w:val="99"/>
    <w:rsid w:val="00E618BF"/>
  </w:style>
  <w:style w:type="paragraph" w:styleId="a6">
    <w:name w:val="No Spacing"/>
    <w:uiPriority w:val="1"/>
    <w:qFormat/>
    <w:rsid w:val="00FC693F"/>
    <w:pPr>
      <w:spacing w:after="0" w:line="240" w:lineRule="auto"/>
    </w:pPr>
  </w:style>
  <w:style w:type="character" w:customStyle="1" w:styleId="1Char">
    <w:name w:val="العنوان 1 Char"/>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uiPriority w:val="9"/>
    <w:rsid w:val="00FC693F"/>
    <w:rPr>
      <w:rFonts w:asciiTheme="majorHAnsi" w:eastAsiaTheme="majorEastAsia" w:hAnsiTheme="majorHAnsi" w:cstheme="majorBidi"/>
      <w:b/>
      <w:bCs/>
      <w:color w:val="4F81BD" w:themeColor="accent1"/>
    </w:rPr>
  </w:style>
  <w:style w:type="paragraph" w:styleId="a7">
    <w:name w:val="Title"/>
    <w:basedOn w:val="a0"/>
    <w:next w:val="a0"/>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1"/>
    <w:link w:val="a7"/>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0"/>
    <w:next w:val="a0"/>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1"/>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9">
    <w:name w:val="List Paragraph"/>
    <w:basedOn w:val="a0"/>
    <w:uiPriority w:val="34"/>
    <w:qFormat/>
    <w:rsid w:val="00FC693F"/>
    <w:pPr>
      <w:ind w:left="720"/>
      <w:contextualSpacing/>
    </w:pPr>
  </w:style>
  <w:style w:type="paragraph" w:styleId="aa">
    <w:name w:val="Body Text"/>
    <w:basedOn w:val="a0"/>
    <w:link w:val="Char3"/>
    <w:uiPriority w:val="99"/>
    <w:unhideWhenUsed/>
    <w:rsid w:val="00AA1D8D"/>
  </w:style>
  <w:style w:type="character" w:customStyle="1" w:styleId="Char3">
    <w:name w:val="نص أساسي Char"/>
    <w:basedOn w:val="a1"/>
    <w:link w:val="aa"/>
    <w:uiPriority w:val="99"/>
    <w:rsid w:val="00AA1D8D"/>
  </w:style>
  <w:style w:type="paragraph" w:styleId="20">
    <w:name w:val="Body Text 2"/>
    <w:basedOn w:val="a0"/>
    <w:link w:val="2Char0"/>
    <w:uiPriority w:val="99"/>
    <w:unhideWhenUsed/>
    <w:rsid w:val="00AA1D8D"/>
    <w:pPr>
      <w:spacing w:line="480" w:lineRule="auto"/>
    </w:pPr>
  </w:style>
  <w:style w:type="character" w:customStyle="1" w:styleId="2Char0">
    <w:name w:val="نص أساسي 2 Char"/>
    <w:basedOn w:val="a1"/>
    <w:link w:val="20"/>
    <w:uiPriority w:val="99"/>
    <w:rsid w:val="00AA1D8D"/>
  </w:style>
  <w:style w:type="paragraph" w:styleId="30">
    <w:name w:val="Body Text 3"/>
    <w:basedOn w:val="a0"/>
    <w:link w:val="3Char0"/>
    <w:uiPriority w:val="99"/>
    <w:unhideWhenUsed/>
    <w:rsid w:val="00AA1D8D"/>
    <w:rPr>
      <w:sz w:val="16"/>
      <w:szCs w:val="16"/>
    </w:rPr>
  </w:style>
  <w:style w:type="character" w:customStyle="1" w:styleId="3Char0">
    <w:name w:val="نص أساسي 3 Char"/>
    <w:basedOn w:val="a1"/>
    <w:link w:val="30"/>
    <w:uiPriority w:val="99"/>
    <w:rsid w:val="00AA1D8D"/>
    <w:rPr>
      <w:sz w:val="16"/>
      <w:szCs w:val="16"/>
    </w:rPr>
  </w:style>
  <w:style w:type="paragraph" w:styleId="ab">
    <w:name w:val="List"/>
    <w:basedOn w:val="a0"/>
    <w:uiPriority w:val="99"/>
    <w:unhideWhenUsed/>
    <w:rsid w:val="00AA1D8D"/>
    <w:pPr>
      <w:ind w:left="360" w:hanging="360"/>
      <w:contextualSpacing/>
    </w:pPr>
  </w:style>
  <w:style w:type="paragraph" w:styleId="21">
    <w:name w:val="List 2"/>
    <w:basedOn w:val="a0"/>
    <w:uiPriority w:val="99"/>
    <w:unhideWhenUsed/>
    <w:rsid w:val="00326F90"/>
    <w:pPr>
      <w:ind w:left="720" w:hanging="360"/>
      <w:contextualSpacing/>
    </w:pPr>
  </w:style>
  <w:style w:type="paragraph" w:styleId="31">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2">
    <w:name w:val="List Bullet 2"/>
    <w:basedOn w:val="a0"/>
    <w:uiPriority w:val="99"/>
    <w:unhideWhenUsed/>
    <w:rsid w:val="00326F90"/>
    <w:pPr>
      <w:tabs>
        <w:tab w:val="num" w:pos="360"/>
      </w:tabs>
      <w:contextualSpacing/>
    </w:pPr>
  </w:style>
  <w:style w:type="paragraph" w:styleId="32">
    <w:name w:val="List Bullet 3"/>
    <w:basedOn w:val="a0"/>
    <w:uiPriority w:val="99"/>
    <w:unhideWhenUsed/>
    <w:rsid w:val="00326F90"/>
    <w:pPr>
      <w:tabs>
        <w:tab w:val="num" w:pos="360"/>
      </w:tabs>
      <w:contextualSpacing/>
    </w:pPr>
  </w:style>
  <w:style w:type="paragraph" w:styleId="ac">
    <w:name w:val="List Number"/>
    <w:basedOn w:val="a0"/>
    <w:uiPriority w:val="99"/>
    <w:unhideWhenUsed/>
    <w:rsid w:val="00326F90"/>
    <w:pPr>
      <w:tabs>
        <w:tab w:val="num" w:pos="360"/>
      </w:tabs>
      <w:contextualSpacing/>
    </w:pPr>
  </w:style>
  <w:style w:type="paragraph" w:styleId="23">
    <w:name w:val="List Number 2"/>
    <w:basedOn w:val="a0"/>
    <w:uiPriority w:val="99"/>
    <w:unhideWhenUsed/>
    <w:rsid w:val="0029639D"/>
    <w:pPr>
      <w:tabs>
        <w:tab w:val="num" w:pos="360"/>
      </w:tabs>
      <w:contextualSpacing/>
    </w:pPr>
  </w:style>
  <w:style w:type="paragraph" w:styleId="33">
    <w:name w:val="List Number 3"/>
    <w:basedOn w:val="a0"/>
    <w:uiPriority w:val="99"/>
    <w:unhideWhenUsed/>
    <w:rsid w:val="0029639D"/>
    <w:pPr>
      <w:tabs>
        <w:tab w:val="num" w:pos="360"/>
      </w:tabs>
      <w:contextualSpacing/>
    </w:pPr>
  </w:style>
  <w:style w:type="paragraph" w:styleId="ad">
    <w:name w:val="List Continue"/>
    <w:basedOn w:val="a0"/>
    <w:uiPriority w:val="99"/>
    <w:unhideWhenUsed/>
    <w:rsid w:val="0029639D"/>
    <w:pPr>
      <w:ind w:left="360"/>
      <w:contextualSpacing/>
    </w:pPr>
  </w:style>
  <w:style w:type="paragraph" w:styleId="24">
    <w:name w:val="List Continue 2"/>
    <w:basedOn w:val="a0"/>
    <w:uiPriority w:val="99"/>
    <w:unhideWhenUsed/>
    <w:rsid w:val="0029639D"/>
    <w:pPr>
      <w:ind w:left="720"/>
      <w:contextualSpacing/>
    </w:pPr>
  </w:style>
  <w:style w:type="paragraph" w:styleId="34">
    <w:name w:val="List Continue 3"/>
    <w:basedOn w:val="a0"/>
    <w:uiPriority w:val="99"/>
    <w:unhideWhenUsed/>
    <w:rsid w:val="0029639D"/>
    <w:pPr>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1"/>
    <w:link w:val="ae"/>
    <w:uiPriority w:val="99"/>
    <w:rsid w:val="0029639D"/>
    <w:rPr>
      <w:rFonts w:ascii="Courier" w:hAnsi="Courier"/>
      <w:sz w:val="20"/>
      <w:szCs w:val="20"/>
    </w:rPr>
  </w:style>
  <w:style w:type="paragraph" w:styleId="af">
    <w:name w:val="Quote"/>
    <w:basedOn w:val="a0"/>
    <w:next w:val="a0"/>
    <w:link w:val="Char5"/>
    <w:uiPriority w:val="29"/>
    <w:qFormat/>
    <w:rsid w:val="00FC693F"/>
    <w:rPr>
      <w:i/>
      <w:iCs/>
      <w:color w:val="000000" w:themeColor="text1"/>
    </w:rPr>
  </w:style>
  <w:style w:type="character" w:customStyle="1" w:styleId="Char5">
    <w:name w:val="اقتباس Char"/>
    <w:basedOn w:val="a1"/>
    <w:link w:val="af"/>
    <w:uiPriority w:val="29"/>
    <w:rsid w:val="00FC693F"/>
    <w:rPr>
      <w:i/>
      <w:iCs/>
      <w:color w:val="000000" w:themeColor="text1"/>
    </w:rPr>
  </w:style>
  <w:style w:type="character" w:customStyle="1" w:styleId="4Char">
    <w:name w:val="عنوان 4 Char"/>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1">
    <w:name w:val="Strong"/>
    <w:basedOn w:val="a1"/>
    <w:uiPriority w:val="22"/>
    <w:qFormat/>
    <w:rsid w:val="00FC693F"/>
    <w:rPr>
      <w:b/>
      <w:bCs/>
    </w:rPr>
  </w:style>
  <w:style w:type="character" w:styleId="af2">
    <w:name w:val="Emphasis"/>
    <w:basedOn w:val="a1"/>
    <w:uiPriority w:val="20"/>
    <w:qFormat/>
    <w:rsid w:val="00FC693F"/>
    <w:rPr>
      <w:i/>
      <w:iCs/>
    </w:rPr>
  </w:style>
  <w:style w:type="paragraph" w:styleId="af3">
    <w:name w:val="Intense Quote"/>
    <w:basedOn w:val="a0"/>
    <w:next w:val="a0"/>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1"/>
    <w:link w:val="af3"/>
    <w:uiPriority w:val="30"/>
    <w:rsid w:val="00FC693F"/>
    <w:rPr>
      <w:b/>
      <w:bCs/>
      <w:i/>
      <w:iCs/>
      <w:color w:val="4F81BD" w:themeColor="accent1"/>
    </w:rPr>
  </w:style>
  <w:style w:type="character" w:styleId="af4">
    <w:name w:val="Subtle Emphasis"/>
    <w:basedOn w:val="a1"/>
    <w:uiPriority w:val="19"/>
    <w:qFormat/>
    <w:rsid w:val="00FC693F"/>
    <w:rPr>
      <w:i/>
      <w:iCs/>
      <w:color w:val="808080" w:themeColor="text1" w:themeTint="7F"/>
    </w:rPr>
  </w:style>
  <w:style w:type="character" w:styleId="af5">
    <w:name w:val="Intense Emphasis"/>
    <w:basedOn w:val="a1"/>
    <w:uiPriority w:val="21"/>
    <w:qFormat/>
    <w:rsid w:val="00FC693F"/>
    <w:rPr>
      <w:b/>
      <w:bCs/>
      <w:i/>
      <w:iCs/>
      <w:color w:val="4F81BD" w:themeColor="accent1"/>
    </w:rPr>
  </w:style>
  <w:style w:type="character" w:styleId="af6">
    <w:name w:val="Subtle Reference"/>
    <w:basedOn w:val="a1"/>
    <w:uiPriority w:val="31"/>
    <w:qFormat/>
    <w:rsid w:val="00FC693F"/>
    <w:rPr>
      <w:smallCaps/>
      <w:color w:val="C0504D" w:themeColor="accent2"/>
      <w:u w:val="single"/>
    </w:rPr>
  </w:style>
  <w:style w:type="character" w:styleId="af7">
    <w:name w:val="Intense Reference"/>
    <w:basedOn w:val="a1"/>
    <w:uiPriority w:val="32"/>
    <w:qFormat/>
    <w:rsid w:val="00FC693F"/>
    <w:rPr>
      <w:b/>
      <w:bCs/>
      <w:smallCaps/>
      <w:color w:val="C0504D" w:themeColor="accent2"/>
      <w:spacing w:val="5"/>
      <w:u w:val="single"/>
    </w:rPr>
  </w:style>
  <w:style w:type="character" w:styleId="af8">
    <w:name w:val="Book Title"/>
    <w:basedOn w:val="a1"/>
    <w:uiPriority w:val="33"/>
    <w:qFormat/>
    <w:rsid w:val="00FC693F"/>
    <w:rPr>
      <w:b/>
      <w:bCs/>
      <w:smallCaps/>
      <w:spacing w:val="5"/>
    </w:rPr>
  </w:style>
  <w:style w:type="paragraph" w:styleId="af9">
    <w:name w:val="TOC Heading"/>
    <w:basedOn w:val="1"/>
    <w:next w:val="a0"/>
    <w:uiPriority w:val="39"/>
    <w:semiHidden/>
    <w:unhideWhenUsed/>
    <w:qFormat/>
    <w:rsid w:val="00FC693F"/>
    <w:pPr>
      <w:outlineLvl w:val="9"/>
    </w:pPr>
  </w:style>
  <w:style w:type="table" w:styleId="afa">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s.boe.gov.sa/BoeLaws/Laws/LawDetails/08381293-6388-48e2-8ad2-a9a700f2aa94/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gp.sdaia.gov.sa/wps/portal/pdp/knowledgecenter/details/MinimumPersonalDataDeterminationGuide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rsd.gov.sa/ministry-services/services/%D8%A5%D8%AF%D8%A7%D8%B1%D8%A9-%D8%A7%D9%84%D8%B9%D9%82%D9%88%D8%AF" TargetMode="External"/><Relationship Id="rId4" Type="http://schemas.openxmlformats.org/officeDocument/2006/relationships/settings" Target="settings.xml"/><Relationship Id="rId9" Type="http://schemas.openxmlformats.org/officeDocument/2006/relationships/hyperlink" Target="https://www.hrsd.gov.sa/%D8%B9%D9%84%D8%A7%D9%82%D8%A7%D8%AA-%D8%A7%D9%84%D8%B9%D9%85%D9%8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A32FE-A1FC-4472-8FBF-FA20670F8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2462</Words>
  <Characters>14035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سياسة الاستقطاب والتوظيف</dc:title>
  <dc:subject>قالب استرشادي عام متوافق مع الأنظمة السعودية</dc:subject>
  <dc:creator>مجد</dc:creator>
  <cp:keywords>الاستقطاب، التوظيف، الموارد البشرية، نظام العمل السعودي، مجد</cp:keywords>
  <dc:description>generated by python-docx</dc:description>
  <cp:lastModifiedBy>Thamer Al Shehri</cp:lastModifiedBy>
  <cp:revision>3</cp:revision>
  <dcterms:created xsi:type="dcterms:W3CDTF">2013-12-23T23:15:00Z</dcterms:created>
  <dcterms:modified xsi:type="dcterms:W3CDTF">2026-08-09T08:54:00Z</dcterms:modified>
  <cp:category/>
</cp:coreProperties>
</file>