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تنفيذي تطوير أعمال</w:t>
      </w:r>
    </w:p>
    <w:p>
      <w:pPr>
        <w:spacing w:after="40"/>
        <w:jc w:val="center"/>
        <w:bidi w:val="1"/>
      </w:pPr>
      <w:r>
        <w:rPr>
          <w:rFonts w:ascii="DejaVu Sans" w:hAnsi="DejaVu Sans" w:cs="DejaVu Sans" w:eastAsia="DejaVu Sans"/>
          <w:b w:val="0"/>
          <w:color w:val="667085"/>
          <w:sz w:val="21"/>
          <w:lang w:val="ar-SA" w:bidi="ar-SA"/>
        </w:rPr>
        <w:t>Business Development Executive</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JD-BD-007</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تنفيذي تطوير أعمال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Business Development Executive</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تطوير الأعمال والشراكات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تطوير الأعمال / الاستراتيجية التجارية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تطوير الأعمال / المدير التجاري]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تنفيذي / 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اكتشاف وتطوير فرص نمو جديدة من خلال دراسة الأسواق والقطاعات المستهدفة، وبناء العلاقات والشراكات، وتأهيل الفرص وإعداد دراسات الجدوى والعروض التجارية، ومتابعة مسار الفرصة حتى اتخاذ قرار واضح بشأن الاستمرار أو الإغلاق.</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نمو الإيرادات المستقبلية وتوسيع الأسواق والشراكات وجودة محفظة الفرص.</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البحث والتواصل وتأهيل الفرص ضمن التوجهات المعتمدة؛ أي التزام مالي أو تعاقدي أو شراكة نهائية يتطلب اعتمادًا.</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تجاريًا - استراتيجيات نمو وفرص وأسعار وشراكات ودراسات سوق</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محفظة فرص مؤهلة مرتبطة بأولويات المنشأة.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دراسات فرص واضحة تبين الحجم والقيمة والمخاطر ومتطلبات الدخول.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علاقات وشراكات ذات قيمة وليست مجرد اتصالات.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Pipeline تطوير أعمال محدث بمراحل ومعايير قرار واضحة.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قرارات أسرع بإيقاف الفرص الضعيفة وتركيز الموارد على الأعلى جدوى.</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قائمة فرص أولية ذات منطق تجاري</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تحليل القطاعات والعملاء والأسواق المستهدفة.</w:t>
              <w:br/>
              <w:t>• رصد الاحتياجات والتغيرات والمنافسين.</w:t>
              <w:br/>
              <w:t>• تحويل الإشارات إلى فرص قابلة للتقييم.</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البحث عن الفرص</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فرص مؤهلة وقابلة للقرار</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تحديد المشكلة والقيمة والعميل وصاحب القرار.</w:t>
              <w:br/>
              <w:t>• تقدير الحجم والتوقيت والموارد المطلوبة.</w:t>
              <w:br/>
              <w:t>• تطبيق معايير Go/No-Go المعتمدة.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تأهيل الفرص</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علاقات تجارية ذات مسار واضح</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التواصل مع العملاء والشركاء المحتملين.</w:t>
              <w:br/>
              <w:t>• إدارة الاجتماعات الاستكشافية وتوثيق المخرجات.</w:t>
              <w:br/>
              <w:t>• بناء شبكة علاقات مرتبطة بفرص فعلية.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بناء العلاقات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حالة أعمال وعرض قابل للمراجعة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Business Case أو Opportunity Brief.</w:t>
              <w:br/>
              <w:t>• التنسيق مع المالية والتشغيل والفني لتقدير الجدوى.</w:t>
              <w:br/>
              <w:t>• بناء العرض والقيمة المقترحة وفق احتياج الطرف المستهدف.</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دراسة الجدوى والعرض</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اتفاق مبدئي منضبط</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التفاوض على النموذج التجاري ونطاق التعاون.</w:t>
              <w:br/>
              <w:t>• تسجيل الافتراضات والتنازلات والمخاطر.</w:t>
              <w:br/>
              <w:t>• رفع الشروط الجوهرية أو غير القياسية للاعتماد.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التفاوض والشراكات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رؤية موثوقة لمحفظة النمو</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تحديث مرحلة كل فرصة واحتمالية نجاحها والخطوة التالية.</w:t>
              <w:br/>
              <w:t>• تحليل أسباب الفوز والخسارة والتوقف.</w:t>
              <w:br/>
              <w:t>• تقديم توقعات ونظرة شهرية للفرص.</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Pipeline والتقارير</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البحث وتأهيل الفرص</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العلاقات والشراكات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دراسات الجدوى والعروض</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التفاوض والتنسيق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Pipeline والتحليل</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إدارة الأعمال أو التسويق أو الاقتصاد أو المالية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2-4 سنوات في تطوير الأعمال أو المبيعات B2B أو الاستراتيجية التجارية أو الشراكات.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برامج تطوير الأعمال أو التفاوض أو التحليل المالي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مهني للعروض والاجتماعات والتفاوض.</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Market Research</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Opportunity Qualification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Business Case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B2B Relationship Management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Commercial Modeling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Negotiation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Pipeline Management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Competitive Analysis</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بدء التواصل الاستكشافي مع جهات ضمن القطاعات المعتمدة.</w:t>
              <w:br/>
              <w:t>• طلب بيانات داخلية لازمة لتقييم فرصة ضمن الصلاحيات.</w:t>
              <w:br/>
              <w:t>• التوصية باستمرار أو إيقاف فرصة مع مبرر.</w:t>
              <w:br/>
              <w:t>• تنظيم اجتماعات وورش اكتشاف مع أصحاب المصلحة.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فرصة تتطلب استثمارًا أو التزامًا غير معتمد.</w:t>
              <w:br/>
              <w:t>• شراكة تحمل مخاطر قانونية أو سمعة.</w:t>
              <w:br/>
              <w:t>• طلب حصرية أو ضمان أو شرط غير قياسي.</w:t>
              <w:br/>
              <w:t>• تعارض مصالح أو وسيط غير واضح.</w:t>
              <w:br/>
              <w:t>• تباين جوهري بين الجدوى المقدمة والافتراضات الواقعية.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تحويل أو مشاركة الفرص ومسار الإغلاق.</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المبيعات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مواءمة الفرص مع أولويات النمو.</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الاستراتيجية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النموذج المالي والجدوى.</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الشراكات ومذكرات التفاهم والعقود.</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القانونية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قابلية التنفيذ والتكلفة والقدرات.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التشغيل/الفني</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يعلن فرصة كإيراد متوقع قبل تأهيلها.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يلتزم باسم المنشأة دون صلاحية.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يضخم حجم السوق أو احتمالية النجاح لتبرير المشروع.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يستمر في فرصة ضعيفة بسبب الوقت الذي سبق استثماره فيها.</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فرصة تعتمد على افتراض واحد غير مختبر.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شريك يرفض الشفافية حول الملكية أو المصالح.</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تكلفة التنفيذ أعلى من القيمة المحتملة.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يوجد صاحب قرار أو ميزانية واضحة لدى العميل.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Pipeline كبير لكن دون تقدم مرحلي حقيقي.</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عدد/قيمة الفرص التي اجتازت التأهيل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Qualified Opportunities</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نسبة انتقال الفرص المؤهلة للمرحلة التالية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Opportunity Progression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قيمة المحفظة المؤهلة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Pipeline Value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الحالات المقبولة دون إعادة جوهرية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Business Case Quality</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الشراكات التي انتقلت لاتفاق/تفعيل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Partnership Conversion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[15%] فرق</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التوقع مقابل النتائج الفعلية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Forecast Accuracy</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بوابات تأهيل ومعايير Go/No-Go.</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تضخيم الفرص</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مصفوفة صلاحيات ومراجعة قانونية.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التزام غير مصرح</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ترتيب الفرص حسب القيمة والاحتمالية.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تشتيت الموارد</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تعدد المصادر والتحقق من الافتراضات.</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معلومات سوق ضعيفة</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استراتيجية المنشأة والقطاعات والحلول ومحفظة الفرص الحالية.</w:t>
              <w:br/>
              <w:t>• مراجعة معايير التأهيل ونماذج Business Case.</w:t>
              <w:br/>
              <w:t>• بناء خريطة جهات وفرص أولية.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تأهيل فرص مستقلة وإدارة اجتماعات استكشافية.</w:t>
              <w:br/>
              <w:t>• إعداد أول حالات أعمال أو عروض فرص.</w:t>
              <w:br/>
              <w:t>• تنظيف Pipeline وإغلاق الفرص غير الواقعية.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محفظة فرص محددة بمراحل وخطوات تالية.</w:t>
              <w:br/>
              <w:t>• تقديم فرصة أو شراكة عالية الجودة للجنة القرار.</w:t>
              <w:br/>
              <w:t>• تقديم Insight سوقي أدى إلى تعديل أولوية أو توجه.</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تطوير أعمال / مبيعات B2B / محلل أعمال</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تطوير أعمال أول / مدير تطوير أعمال / مدير شراكات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اجتماعات خارجية وبناء علاقات مستمر.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السفر أو حضور فعاليات.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عدم يقين مرتفع ومراحل بيع طويلة.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تعاون مكثف مع عدة إدارات دون سلطة مباشرة.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تنفيذي تطوير أعمال</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